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C5C36" w:rsidRPr="00B066C1" w:rsidRDefault="001C5C36" w:rsidP="001C5C36">
      <w:pPr>
        <w:rPr>
          <w:sz w:val="32"/>
          <w:szCs w:val="32"/>
        </w:rPr>
      </w:pPr>
      <w:r>
        <w:rPr>
          <w:sz w:val="32"/>
          <w:szCs w:val="32"/>
        </w:rPr>
        <w:t>Wärmeschutz: MODERSOHN</w:t>
      </w:r>
      <w:r w:rsidRPr="009E1D3D">
        <w:rPr>
          <w:sz w:val="32"/>
          <w:szCs w:val="32"/>
          <w:vertAlign w:val="superscript"/>
        </w:rPr>
        <w:t>®</w:t>
      </w:r>
      <w:r w:rsidRPr="00B066C1">
        <w:rPr>
          <w:sz w:val="32"/>
          <w:szCs w:val="32"/>
        </w:rPr>
        <w:t xml:space="preserve"> setzt Planungshilfe für den </w:t>
      </w:r>
      <w:r>
        <w:rPr>
          <w:sz w:val="32"/>
          <w:szCs w:val="32"/>
        </w:rPr>
        <w:t>Fach</w:t>
      </w:r>
      <w:r w:rsidRPr="00B066C1">
        <w:rPr>
          <w:sz w:val="32"/>
          <w:szCs w:val="32"/>
        </w:rPr>
        <w:t xml:space="preserve">verband </w:t>
      </w:r>
      <w:r>
        <w:rPr>
          <w:sz w:val="32"/>
          <w:szCs w:val="32"/>
        </w:rPr>
        <w:t xml:space="preserve">der Ziegelindustrie </w:t>
      </w:r>
      <w:r w:rsidRPr="00B066C1">
        <w:rPr>
          <w:sz w:val="32"/>
          <w:szCs w:val="32"/>
        </w:rPr>
        <w:t>um</w:t>
      </w:r>
    </w:p>
    <w:p w:rsidR="00EA4414" w:rsidRDefault="001C5C36" w:rsidP="00EA4414">
      <w:pPr>
        <w:rPr>
          <w:sz w:val="32"/>
          <w:szCs w:val="32"/>
        </w:rPr>
      </w:pPr>
      <w:r>
        <w:rPr>
          <w:noProof/>
          <w:lang w:eastAsia="de-DE"/>
        </w:rPr>
        <w:drawing>
          <wp:inline distT="0" distB="0" distL="0" distR="0" wp14:anchorId="241416E1" wp14:editId="31BE707C">
            <wp:extent cx="5647690" cy="1924050"/>
            <wp:effectExtent l="0" t="0" r="0" b="0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alais du Rhin2.jpg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7224" b="30847"/>
                    <a:stretch/>
                  </pic:blipFill>
                  <pic:spPr bwMode="auto">
                    <a:xfrm>
                      <a:off x="0" y="0"/>
                      <a:ext cx="5655746" cy="19267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A30EC" w:rsidRDefault="00872806" w:rsidP="00EA4414">
      <w:r w:rsidRPr="00E22F2E">
        <w:rPr>
          <w:b/>
        </w:rPr>
        <w:t>Oldenburg/Spenge.</w:t>
      </w:r>
      <w:r w:rsidRPr="00C75251">
        <w:t xml:space="preserve"> </w:t>
      </w:r>
      <w:r w:rsidR="00F44AFC" w:rsidRPr="00C75251">
        <w:t xml:space="preserve">Wer heute ein </w:t>
      </w:r>
      <w:r w:rsidR="00DF2DD0" w:rsidRPr="00C75251">
        <w:t>Gebäude baut oder saniert</w:t>
      </w:r>
      <w:r w:rsidR="009E1D3D" w:rsidRPr="00C75251">
        <w:t>,</w:t>
      </w:r>
      <w:r w:rsidR="00DF2DD0" w:rsidRPr="00C75251">
        <w:t xml:space="preserve"> muss </w:t>
      </w:r>
      <w:r w:rsidR="00F44AFC" w:rsidRPr="00C75251">
        <w:t>den</w:t>
      </w:r>
      <w:r w:rsidR="00DF2DD0" w:rsidRPr="00C75251">
        <w:t xml:space="preserve"> Nachweis</w:t>
      </w:r>
      <w:r w:rsidR="00F44AFC" w:rsidRPr="00C75251">
        <w:t xml:space="preserve"> erbringen, dass die </w:t>
      </w:r>
      <w:r w:rsidR="005A1FF6" w:rsidRPr="00C75251">
        <w:t xml:space="preserve">gesetzlichen </w:t>
      </w:r>
      <w:r w:rsidR="00F44AFC" w:rsidRPr="00C75251">
        <w:t>Anforderungen an den Wärmeschutz erfüllt sind.</w:t>
      </w:r>
      <w:r w:rsidR="00DF2DD0" w:rsidRPr="00C75251">
        <w:t xml:space="preserve"> </w:t>
      </w:r>
      <w:r w:rsidR="00A730D4" w:rsidRPr="00C75251">
        <w:t>Grundlage hierfür ist das 2020 in Kraft getretene Gebäudeenergiegesetz</w:t>
      </w:r>
      <w:r w:rsidR="00B72B6B" w:rsidRPr="00C75251">
        <w:t xml:space="preserve"> </w:t>
      </w:r>
      <w:r w:rsidR="00A730D4" w:rsidRPr="00C75251">
        <w:t xml:space="preserve">(GEG). </w:t>
      </w:r>
      <w:r w:rsidR="00452E8E" w:rsidRPr="00C75251">
        <w:br/>
      </w:r>
      <w:r w:rsidR="001135A9" w:rsidRPr="00C75251">
        <w:t>Um Architekten und Ingenieure</w:t>
      </w:r>
      <w:r w:rsidR="00AA30EC" w:rsidRPr="00C75251">
        <w:t xml:space="preserve"> bereits während der Planungsphase zu unterstützen</w:t>
      </w:r>
      <w:r w:rsidR="00F44AFC" w:rsidRPr="00C75251">
        <w:t>,</w:t>
      </w:r>
      <w:r w:rsidR="00AA30EC" w:rsidRPr="00C75251">
        <w:t xml:space="preserve"> stellt d</w:t>
      </w:r>
      <w:r w:rsidR="00B066C1" w:rsidRPr="00C75251">
        <w:t>er Fachverband der Ziegelindustrie Nord e.V. seit diesem Jahr</w:t>
      </w:r>
      <w:r w:rsidR="007E195A" w:rsidRPr="00C75251">
        <w:t xml:space="preserve"> eine interaktive</w:t>
      </w:r>
      <w:r w:rsidR="00B066C1" w:rsidRPr="00C75251">
        <w:t xml:space="preserve"> </w:t>
      </w:r>
      <w:r w:rsidR="007E195A" w:rsidRPr="00C75251">
        <w:t>Planungshilfe</w:t>
      </w:r>
      <w:r w:rsidR="00AA30EC" w:rsidRPr="00C75251">
        <w:t xml:space="preserve"> </w:t>
      </w:r>
      <w:r w:rsidR="00B066C1" w:rsidRPr="00C75251">
        <w:t>zum Wärmesc</w:t>
      </w:r>
      <w:r w:rsidR="00BE4286" w:rsidRPr="00C75251">
        <w:t xml:space="preserve">hutznachweis </w:t>
      </w:r>
      <w:r w:rsidR="00AF27B5">
        <w:t>bei</w:t>
      </w:r>
      <w:r w:rsidR="00BE4286" w:rsidRPr="00C75251">
        <w:t xml:space="preserve"> zweischaligen</w:t>
      </w:r>
      <w:r w:rsidR="00AA30EC" w:rsidRPr="00C75251">
        <w:t xml:space="preserve"> Verblendm</w:t>
      </w:r>
      <w:r w:rsidR="00B066C1" w:rsidRPr="00C75251">
        <w:t xml:space="preserve">auerwerk </w:t>
      </w:r>
      <w:r w:rsidR="0018278E" w:rsidRPr="00C75251">
        <w:t xml:space="preserve">auf </w:t>
      </w:r>
      <w:r w:rsidR="00BE594C" w:rsidRPr="00C75251">
        <w:t>der</w:t>
      </w:r>
      <w:r w:rsidR="0018278E" w:rsidRPr="00C75251">
        <w:t xml:space="preserve"> Internetseite </w:t>
      </w:r>
      <w:r w:rsidR="00BE594C" w:rsidRPr="00C75251">
        <w:t>des Verband</w:t>
      </w:r>
      <w:r w:rsidR="00191EDF" w:rsidRPr="00C75251">
        <w:t>e</w:t>
      </w:r>
      <w:r w:rsidR="00BE594C" w:rsidRPr="00C75251">
        <w:t xml:space="preserve">s </w:t>
      </w:r>
      <w:r w:rsidR="00AA30EC" w:rsidRPr="00C75251">
        <w:t>z</w:t>
      </w:r>
      <w:r w:rsidR="00355858" w:rsidRPr="00C75251">
        <w:t>ur Verfügung</w:t>
      </w:r>
      <w:r w:rsidR="0024727F" w:rsidRPr="00C75251">
        <w:t>.</w:t>
      </w:r>
      <w:r w:rsidR="007E195A" w:rsidRPr="00C75251">
        <w:t xml:space="preserve"> Die hierzu entwickelten Regeldetails basieren auf der neuen Mauerwerksnorm DIN EN 1996-2/NA (EC6).</w:t>
      </w:r>
    </w:p>
    <w:p w:rsidR="00AF409E" w:rsidRPr="00C75251" w:rsidRDefault="00D31CC2" w:rsidP="00EA4414">
      <w:r>
        <w:t xml:space="preserve">Die Wilhelm Modersohn GmbH &amp; Co. KG, Hersteller und Vertreiber </w:t>
      </w:r>
      <w:r w:rsidR="001C5C36">
        <w:t>von Fassadenbefestigungssystemen</w:t>
      </w:r>
      <w:r>
        <w:t xml:space="preserve"> aus Edelstahl Rostfrei und Lean Duplex-Stahl, hat bei der Umsetzung des Planungsassistenten </w:t>
      </w:r>
      <w:r w:rsidR="00E22F2E">
        <w:t xml:space="preserve">einen </w:t>
      </w:r>
      <w:r>
        <w:t>wesentliche</w:t>
      </w:r>
      <w:r w:rsidR="00E22F2E">
        <w:t>n</w:t>
      </w:r>
      <w:r>
        <w:t xml:space="preserve"> </w:t>
      </w:r>
      <w:r w:rsidR="00E22F2E">
        <w:t>Beitrag</w:t>
      </w:r>
      <w:r>
        <w:t xml:space="preserve"> geleistet. Unter Einsatz der ANSYS-Simulationssoftware konnte </w:t>
      </w:r>
      <w:r w:rsidR="00E22F2E">
        <w:t>das</w:t>
      </w:r>
      <w:r w:rsidR="0008003F">
        <w:t xml:space="preserve"> </w:t>
      </w:r>
      <w:r w:rsidR="008C677D">
        <w:t>in Spenge</w:t>
      </w:r>
      <w:r w:rsidR="0008003F">
        <w:t xml:space="preserve"> im ostwestfälischen Kreis Herford ansässige</w:t>
      </w:r>
      <w:r w:rsidR="00E22F2E">
        <w:t xml:space="preserve"> </w:t>
      </w:r>
      <w:r w:rsidR="00E22F2E" w:rsidRPr="0008003F">
        <w:t>Unternehmen</w:t>
      </w:r>
      <w:r w:rsidR="0008003F">
        <w:t xml:space="preserve"> </w:t>
      </w:r>
      <w:r>
        <w:t xml:space="preserve">für den Fachverband der Ziegelindustrie eine Sammlung bauphysikalisch und konstruktiv optimierter Detaillösungen für die zweischalige Wandkonstruktion realisieren. </w:t>
      </w:r>
      <w:r w:rsidR="00AF409E">
        <w:br/>
      </w:r>
      <w:r w:rsidR="003C76AB">
        <w:t>Zudem wurden</w:t>
      </w:r>
      <w:r w:rsidR="00AF409E">
        <w:t xml:space="preserve"> die rund </w:t>
      </w:r>
      <w:r w:rsidR="00F847C1">
        <w:t>sechzig konstruktiven Szenarien</w:t>
      </w:r>
      <w:r w:rsidR="00AF409E">
        <w:t xml:space="preserve"> speziell für den Hochbau nach Blatt 2 der DIN 4108 „Wärmeschutz und </w:t>
      </w:r>
      <w:r w:rsidR="00F847C1">
        <w:t>Energie-Einsparung in Gebäuden“</w:t>
      </w:r>
      <w:r w:rsidR="00AF409E">
        <w:t xml:space="preserve"> Ausgabe 2019 zur Ermittlung der Gleichwertigkeit der wärmebrückenoptimierten Bauteilanschlussdetails nach den in der DIN-Norm angegebenen Bedingungen erstellt.</w:t>
      </w:r>
    </w:p>
    <w:p w:rsidR="00053BB8" w:rsidRPr="00053BB8" w:rsidRDefault="00053BB8" w:rsidP="00EA4414">
      <w:pPr>
        <w:rPr>
          <w:b/>
        </w:rPr>
      </w:pPr>
      <w:r w:rsidRPr="00053BB8">
        <w:rPr>
          <w:b/>
        </w:rPr>
        <w:t xml:space="preserve">Keine </w:t>
      </w:r>
      <w:r w:rsidR="007E195A">
        <w:rPr>
          <w:b/>
        </w:rPr>
        <w:t xml:space="preserve">ungünstigen </w:t>
      </w:r>
      <w:r w:rsidRPr="00053BB8">
        <w:rPr>
          <w:b/>
        </w:rPr>
        <w:t>pauschalen Zuschläge nach EnEV mehr</w:t>
      </w:r>
    </w:p>
    <w:p w:rsidR="00C93003" w:rsidRDefault="00304A9F" w:rsidP="00196DD6">
      <w:r>
        <w:t>Die Fi</w:t>
      </w:r>
      <w:r w:rsidR="00196DD6">
        <w:t>nite-Elemente-Methode zur Berechnung von Wärmebrücken und längenbezogenen Wärmedurchgangskoeffizienten ermöglicht es dem Fachplaner</w:t>
      </w:r>
      <w:r w:rsidR="009E1D3D">
        <w:t>,</w:t>
      </w:r>
      <w:r w:rsidR="00196DD6">
        <w:t xml:space="preserve"> </w:t>
      </w:r>
      <w:r w:rsidR="005B0E6C">
        <w:t xml:space="preserve">über </w:t>
      </w:r>
      <w:r w:rsidR="009663F8">
        <w:t>das interaktive U-Wert Berechnungst</w:t>
      </w:r>
      <w:r w:rsidR="005B0E6C">
        <w:t xml:space="preserve">ool </w:t>
      </w:r>
      <w:r w:rsidR="00196DD6">
        <w:t xml:space="preserve">einen individuellen Nachweis gemäß der Energieeinsparverordnung (EnEV) zu führen. </w:t>
      </w:r>
      <w:r w:rsidR="009663F8">
        <w:t>„</w:t>
      </w:r>
      <w:r w:rsidR="00A865BC">
        <w:t>D</w:t>
      </w:r>
      <w:r w:rsidR="004A3A61">
        <w:t>ieses</w:t>
      </w:r>
      <w:r w:rsidR="00A865BC">
        <w:t xml:space="preserve"> wirkt sich bei der Energiebilanzberechnung oftmals positiver aus als bei der Berücksichtigung pauschaler Zuschläge</w:t>
      </w:r>
      <w:r w:rsidR="004A3A61">
        <w:t>“, erklärt Dipl.-Ing. Jürgen Matzelle</w:t>
      </w:r>
      <w:r w:rsidR="009E1D3D">
        <w:t>,</w:t>
      </w:r>
      <w:r w:rsidR="004A3A61">
        <w:t xml:space="preserve"> technischer Geschäftsführer </w:t>
      </w:r>
      <w:r w:rsidR="00C93003">
        <w:t>bei Firma Modersohn, einen der zentralen</w:t>
      </w:r>
      <w:r w:rsidR="00D36C00">
        <w:t xml:space="preserve"> Vorteile</w:t>
      </w:r>
      <w:r w:rsidR="00C93003">
        <w:t xml:space="preserve"> der neuen </w:t>
      </w:r>
      <w:r w:rsidR="00170C47">
        <w:t>Planungs</w:t>
      </w:r>
      <w:r w:rsidR="00C93003">
        <w:t>hilfe.</w:t>
      </w:r>
    </w:p>
    <w:p w:rsidR="00B72B6B" w:rsidRPr="00C75251" w:rsidRDefault="005D38AD" w:rsidP="00196DD6">
      <w:pPr>
        <w:rPr>
          <w:b/>
        </w:rPr>
      </w:pPr>
      <w:r>
        <w:rPr>
          <w:b/>
        </w:rPr>
        <w:t>A</w:t>
      </w:r>
      <w:r w:rsidR="00C75251" w:rsidRPr="00C75251">
        <w:rPr>
          <w:b/>
        </w:rPr>
        <w:t>nwenderfreundlich</w:t>
      </w:r>
      <w:r>
        <w:rPr>
          <w:b/>
        </w:rPr>
        <w:t>e Planungshilfe für den Wärmeschutznachweis</w:t>
      </w:r>
    </w:p>
    <w:p w:rsidR="00D51810" w:rsidRDefault="004A3A61" w:rsidP="00196DD6">
      <w:r>
        <w:t>Als diplomierter Bauingenieur</w:t>
      </w:r>
      <w:r w:rsidR="009663F8">
        <w:t xml:space="preserve"> weiß Jürgen Matzelle, der für eine l</w:t>
      </w:r>
      <w:r>
        <w:t>ange Zeit auch als Projekt- und Abteilungsleiter für den Bereich M</w:t>
      </w:r>
      <w:r w:rsidR="00F847C1">
        <w:t xml:space="preserve">auerwerksfassaden </w:t>
      </w:r>
      <w:r>
        <w:t xml:space="preserve">bei </w:t>
      </w:r>
      <w:r w:rsidR="00AF409E">
        <w:t>MODERSOHN</w:t>
      </w:r>
      <w:r>
        <w:t xml:space="preserve"> </w:t>
      </w:r>
      <w:r w:rsidR="00F847C1">
        <w:t>verantwortlich</w:t>
      </w:r>
      <w:r w:rsidR="00D51810">
        <w:t xml:space="preserve"> </w:t>
      </w:r>
      <w:r>
        <w:t>war, auf welche technischen und behördlichen Hürden man während der Fassadenplanung</w:t>
      </w:r>
      <w:r w:rsidR="00DA6B19">
        <w:t>sphase</w:t>
      </w:r>
      <w:r>
        <w:t xml:space="preserve"> stößt. </w:t>
      </w:r>
      <w:r w:rsidR="00DA6B19">
        <w:t>Umso mehr sieht er bei dem Planungshilfetool des Ziegelverbandes Nord e.V. auch den praktischen Nutzen für den Anwender.</w:t>
      </w:r>
      <w:r w:rsidR="00870500">
        <w:t xml:space="preserve"> </w:t>
      </w:r>
    </w:p>
    <w:p w:rsidR="00C93003" w:rsidRDefault="00870500" w:rsidP="00196DD6">
      <w:r>
        <w:t>„</w:t>
      </w:r>
      <w:r w:rsidR="00BF24B3">
        <w:t>Als Fachplaner steht man meist unter Termindruck. Techni</w:t>
      </w:r>
      <w:r w:rsidR="00C93003">
        <w:t xml:space="preserve">sche Unterstützung ist dann </w:t>
      </w:r>
      <w:r w:rsidR="00BF24B3">
        <w:t xml:space="preserve">ein begrüßenswertes Instrument. </w:t>
      </w:r>
      <w:r>
        <w:t xml:space="preserve">Die </w:t>
      </w:r>
      <w:r w:rsidR="0077790F">
        <w:t>Einstiegsseite</w:t>
      </w:r>
      <w:r w:rsidR="00BF24B3">
        <w:t xml:space="preserve"> des </w:t>
      </w:r>
      <w:r w:rsidR="00D31CC2">
        <w:t>Fachverbandes</w:t>
      </w:r>
      <w:r w:rsidR="0077790F">
        <w:t xml:space="preserve"> zum Wärmeschutz</w:t>
      </w:r>
      <w:r>
        <w:t xml:space="preserve"> ist</w:t>
      </w:r>
      <w:r w:rsidR="00AE4608">
        <w:t xml:space="preserve"> </w:t>
      </w:r>
      <w:r>
        <w:t>klar strukturiert</w:t>
      </w:r>
      <w:r w:rsidR="00AE4608" w:rsidRPr="00AE4608">
        <w:t xml:space="preserve"> </w:t>
      </w:r>
      <w:r w:rsidR="00AE4608">
        <w:t>und benutzerfreundlich aufgebaut</w:t>
      </w:r>
      <w:r>
        <w:t xml:space="preserve">. </w:t>
      </w:r>
      <w:r w:rsidR="00AE4608">
        <w:t>D</w:t>
      </w:r>
      <w:r>
        <w:t xml:space="preserve">ie diversen Anschlussdetails </w:t>
      </w:r>
      <w:r w:rsidR="00AE4608">
        <w:t xml:space="preserve">lassen sich schnell und unkompliziert </w:t>
      </w:r>
      <w:r w:rsidR="00B72B6B">
        <w:t xml:space="preserve">erfassen.“ </w:t>
      </w:r>
    </w:p>
    <w:p w:rsidR="00A4582A" w:rsidRDefault="001135A9" w:rsidP="00EA4414">
      <w:r>
        <w:lastRenderedPageBreak/>
        <w:t xml:space="preserve">Analog zu der Planungshilfe des </w:t>
      </w:r>
      <w:r w:rsidR="003205ED">
        <w:t>Fachverbandes der Ziegelindustrie</w:t>
      </w:r>
      <w:r>
        <w:t xml:space="preserve"> beabsichtigt Firma </w:t>
      </w:r>
      <w:r w:rsidR="00F847C1">
        <w:t>MODERSOHN,</w:t>
      </w:r>
      <w:r>
        <w:t xml:space="preserve"> </w:t>
      </w:r>
      <w:r w:rsidR="004039D6">
        <w:t>eine</w:t>
      </w:r>
      <w:r w:rsidR="00DC67D6">
        <w:t xml:space="preserve"> </w:t>
      </w:r>
      <w:r w:rsidR="004039D6">
        <w:t>eigene</w:t>
      </w:r>
      <w:r>
        <w:t xml:space="preserve"> Planungshilfe für </w:t>
      </w:r>
      <w:r w:rsidR="004039D6">
        <w:t>Fachplaner</w:t>
      </w:r>
      <w:r>
        <w:t xml:space="preserve"> </w:t>
      </w:r>
      <w:r w:rsidR="004039D6">
        <w:t>anzubieten</w:t>
      </w:r>
      <w:r w:rsidR="003205ED">
        <w:t xml:space="preserve">. Hierüber </w:t>
      </w:r>
      <w:r w:rsidR="004039D6">
        <w:t>können</w:t>
      </w:r>
      <w:r>
        <w:t xml:space="preserve"> dann punktbezogene Wärmebrücken bei diversen Konstruktionsarten und Formen im Zusammenhang mit den </w:t>
      </w:r>
      <w:r w:rsidR="003205ED">
        <w:t xml:space="preserve">eigenen </w:t>
      </w:r>
      <w:r>
        <w:t>M</w:t>
      </w:r>
      <w:r w:rsidR="00F847C1">
        <w:t>arkenprodukten,</w:t>
      </w:r>
      <w:r w:rsidR="003205ED">
        <w:t xml:space="preserve"> zum Beispiel der</w:t>
      </w:r>
      <w:r>
        <w:t xml:space="preserve"> MOSO</w:t>
      </w:r>
      <w:r w:rsidRPr="00A5157A">
        <w:rPr>
          <w:vertAlign w:val="superscript"/>
        </w:rPr>
        <w:t>®</w:t>
      </w:r>
      <w:r>
        <w:t xml:space="preserve"> </w:t>
      </w:r>
      <w:r w:rsidR="003205ED">
        <w:t>E</w:t>
      </w:r>
      <w:r>
        <w:t>inzelkonsolen</w:t>
      </w:r>
      <w:r w:rsidR="00F847C1">
        <w:t>,</w:t>
      </w:r>
      <w:r>
        <w:t xml:space="preserve"> ermittel</w:t>
      </w:r>
      <w:r w:rsidR="003205ED">
        <w:t>t</w:t>
      </w:r>
      <w:r w:rsidR="004039D6">
        <w:t xml:space="preserve"> werden</w:t>
      </w:r>
      <w:r>
        <w:t>.</w:t>
      </w:r>
    </w:p>
    <w:p w:rsidR="00AF409E" w:rsidRDefault="00AF409E" w:rsidP="00EA4414"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DB2FBA9" wp14:editId="466D5FAE">
                <wp:simplePos x="0" y="0"/>
                <wp:positionH relativeFrom="column">
                  <wp:posOffset>0</wp:posOffset>
                </wp:positionH>
                <wp:positionV relativeFrom="paragraph">
                  <wp:posOffset>95250</wp:posOffset>
                </wp:positionV>
                <wp:extent cx="2190750" cy="0"/>
                <wp:effectExtent l="0" t="0" r="19050" b="19050"/>
                <wp:wrapNone/>
                <wp:docPr id="7" name="Gerader Verbinder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19075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C0C2C89" id="Gerader Verbinder 7" o:spid="_x0000_s1026" style="position:absolute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7.5pt" to="172.5pt,7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" strokecolor="black [3200]" strokeweight=".5pt">
                <v:stroke joinstyle="miter"/>
              </v:line>
            </w:pict>
          </mc:Fallback>
        </mc:AlternateContent>
      </w:r>
    </w:p>
    <w:p w:rsidR="00DC67D6" w:rsidRPr="00003716" w:rsidRDefault="00DC67D6" w:rsidP="00DC67D6">
      <w:pPr>
        <w:spacing w:after="0" w:line="276" w:lineRule="auto"/>
        <w:rPr>
          <w:b/>
        </w:rPr>
      </w:pPr>
      <w:r w:rsidRPr="00003716">
        <w:rPr>
          <w:b/>
        </w:rPr>
        <w:t>Über das Unternehmen</w:t>
      </w:r>
    </w:p>
    <w:p w:rsidR="00DC67D6" w:rsidRDefault="00DC67D6" w:rsidP="00DC67D6">
      <w:pPr>
        <w:spacing w:after="0" w:line="276" w:lineRule="auto"/>
      </w:pPr>
      <w:r w:rsidRPr="00003716">
        <w:t>Die Wilhelm Modersohn GmbH &amp; Co. K</w:t>
      </w:r>
      <w:r>
        <w:t>G ist im Bereich der Edelstahl-V</w:t>
      </w:r>
      <w:r w:rsidRPr="00003716">
        <w:t xml:space="preserve">erarbeitung und der Herstellung von Befestigungselementen vor allem dafür bekannt, Serien- und Sonderanfertigungen aus hochlegierten und speziellen Edelstählen </w:t>
      </w:r>
      <w:r>
        <w:t>herzustellen</w:t>
      </w:r>
      <w:r w:rsidRPr="00003716">
        <w:t>. Dabei setzt die Firma seit Jahren auf Duplexstähle, insbesondere auf die sogenannten „Lean Duplex“ Stähle (1.4062, 1.4162, 1.4362), für d</w:t>
      </w:r>
      <w:r>
        <w:t>eren</w:t>
      </w:r>
      <w:r w:rsidRPr="00003716">
        <w:t xml:space="preserve"> Markteinführung in die deutsche Baubranche sich der Geschäftsführer W. Modersohn</w:t>
      </w:r>
      <w:r>
        <w:t xml:space="preserve"> seit 2002</w:t>
      </w:r>
      <w:r w:rsidRPr="00003716">
        <w:t xml:space="preserve"> persönlich einsetzte.</w:t>
      </w:r>
    </w:p>
    <w:p w:rsidR="00DC67D6" w:rsidRDefault="00DC67D6" w:rsidP="00DC67D6">
      <w:pPr>
        <w:spacing w:after="0" w:line="276" w:lineRule="auto"/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5080</wp:posOffset>
                </wp:positionH>
                <wp:positionV relativeFrom="paragraph">
                  <wp:posOffset>90170</wp:posOffset>
                </wp:positionV>
                <wp:extent cx="2190750" cy="0"/>
                <wp:effectExtent l="0" t="0" r="19050" b="19050"/>
                <wp:wrapNone/>
                <wp:docPr id="4" name="Gerader Verbinder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19075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B9A25E6" id="Gerader Verbinder 4" o:spid="_x0000_s1026" style="position:absolute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.4pt,7.1pt" to="172.9pt,7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" strokecolor="black [3200]" strokeweight=".5pt">
                <v:stroke joinstyle="miter"/>
              </v:line>
            </w:pict>
          </mc:Fallback>
        </mc:AlternateContent>
      </w:r>
    </w:p>
    <w:p w:rsidR="006C31B7" w:rsidRDefault="006C31B7" w:rsidP="00DC67D6">
      <w:pPr>
        <w:spacing w:after="0"/>
        <w:rPr>
          <w:rFonts w:cs="Arial"/>
        </w:rPr>
      </w:pPr>
    </w:p>
    <w:p w:rsidR="006C31B7" w:rsidRPr="00003716" w:rsidRDefault="006C31B7" w:rsidP="00DC67D6">
      <w:pPr>
        <w:spacing w:after="0"/>
      </w:pPr>
    </w:p>
    <w:p w:rsidR="001D49B8" w:rsidRDefault="001D49B8" w:rsidP="001D49B8">
      <w:pPr>
        <w:keepNext/>
      </w:pPr>
      <w:r>
        <w:rPr>
          <w:noProof/>
          <w:lang w:eastAsia="de-DE"/>
        </w:rPr>
        <w:drawing>
          <wp:inline distT="0" distB="0" distL="0" distR="0" wp14:anchorId="53099B2B" wp14:editId="32929C7C">
            <wp:extent cx="3981589" cy="4511869"/>
            <wp:effectExtent l="0" t="0" r="0" b="3175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Wärmeschutz-Planungshilfe-Ziegelverband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81589" cy="451186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18278E" w:rsidRDefault="001D49B8" w:rsidP="00B46CBD">
      <w:pPr>
        <w:pStyle w:val="Beschriftung"/>
        <w:ind w:left="142"/>
      </w:pPr>
      <w:r>
        <w:t xml:space="preserve">Bild </w:t>
      </w:r>
      <w:r w:rsidR="004A6132">
        <w:fldChar w:fldCharType="begin"/>
      </w:r>
      <w:r w:rsidR="004A6132">
        <w:instrText xml:space="preserve"> SEQ Bild \* ARABIC </w:instrText>
      </w:r>
      <w:r w:rsidR="004A6132">
        <w:fldChar w:fldCharType="separate"/>
      </w:r>
      <w:r>
        <w:rPr>
          <w:noProof/>
        </w:rPr>
        <w:t>1</w:t>
      </w:r>
      <w:r w:rsidR="004A6132">
        <w:rPr>
          <w:noProof/>
        </w:rPr>
        <w:fldChar w:fldCharType="end"/>
      </w:r>
      <w:r>
        <w:t>:</w:t>
      </w:r>
      <w:r w:rsidR="00E84EC3">
        <w:t xml:space="preserve"> </w:t>
      </w:r>
      <w:r w:rsidR="00DC67D6">
        <w:t xml:space="preserve">Landingpage </w:t>
      </w:r>
      <w:r w:rsidR="00A22C7D">
        <w:t xml:space="preserve">des Fachverbandes der Ziegelindustrie zum Planungsassistenten für die Berechnung von Wärmebrücken. </w:t>
      </w:r>
    </w:p>
    <w:p w:rsidR="00452E8E" w:rsidRDefault="00452E8E" w:rsidP="00452E8E">
      <w:pPr>
        <w:keepNext/>
      </w:pPr>
      <w:r>
        <w:rPr>
          <w:noProof/>
          <w:lang w:eastAsia="de-DE"/>
        </w:rPr>
        <w:lastRenderedPageBreak/>
        <w:drawing>
          <wp:anchor distT="0" distB="0" distL="114300" distR="114300" simplePos="0" relativeHeight="251662336" behindDoc="1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0</wp:posOffset>
            </wp:positionV>
            <wp:extent cx="2790190" cy="2409190"/>
            <wp:effectExtent l="0" t="0" r="0" b="0"/>
            <wp:wrapTight wrapText="bothSides">
              <wp:wrapPolygon edited="0">
                <wp:start x="0" y="0"/>
                <wp:lineTo x="0" y="21349"/>
                <wp:lineTo x="21384" y="21349"/>
                <wp:lineTo x="21384" y="0"/>
                <wp:lineTo x="0" y="0"/>
              </wp:wrapPolygon>
            </wp:wrapTight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213-Iso-Bild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90657" cy="240982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452E8E" w:rsidRDefault="00452E8E" w:rsidP="00452E8E">
      <w:pPr>
        <w:pStyle w:val="Beschriftung"/>
      </w:pPr>
      <w:r>
        <w:t xml:space="preserve">Bild </w:t>
      </w:r>
      <w:r w:rsidR="004A6132">
        <w:fldChar w:fldCharType="begin"/>
      </w:r>
      <w:r w:rsidR="004A6132">
        <w:instrText xml:space="preserve"> SEQ Bild \* ARABIC </w:instrText>
      </w:r>
      <w:r w:rsidR="004A6132">
        <w:fldChar w:fldCharType="separate"/>
      </w:r>
      <w:r w:rsidR="001D49B8">
        <w:rPr>
          <w:noProof/>
        </w:rPr>
        <w:t>2</w:t>
      </w:r>
      <w:r w:rsidR="004A6132">
        <w:rPr>
          <w:noProof/>
        </w:rPr>
        <w:fldChar w:fldCharType="end"/>
      </w:r>
      <w:r>
        <w:t xml:space="preserve">: </w:t>
      </w:r>
      <w:r w:rsidR="005F4B3D">
        <w:t xml:space="preserve">Wärmebilder zeigen den exemplarischen Temperaturverlauf </w:t>
      </w:r>
      <w:r w:rsidRPr="001E05B6">
        <w:t xml:space="preserve">längenbezogener Wärmebrücken diverser Anschlussdetails aus dem Bereich der zweischaligen Außenwand. </w:t>
      </w:r>
      <w:r w:rsidR="00DC67D6">
        <w:t xml:space="preserve">Firma </w:t>
      </w:r>
      <w:r w:rsidR="005F4B3D">
        <w:t>MODERSOHN</w:t>
      </w:r>
      <w:r w:rsidR="00DC67D6" w:rsidRPr="00DC67D6">
        <w:rPr>
          <w:vertAlign w:val="superscript"/>
        </w:rPr>
        <w:t>®</w:t>
      </w:r>
      <w:r w:rsidR="005F4B3D">
        <w:t xml:space="preserve"> </w:t>
      </w:r>
      <w:proofErr w:type="spellStart"/>
      <w:r w:rsidR="00DC67D6">
        <w:t>Stainless</w:t>
      </w:r>
      <w:proofErr w:type="spellEnd"/>
      <w:r w:rsidR="00DC67D6">
        <w:t xml:space="preserve"> Steel </w:t>
      </w:r>
      <w:r w:rsidR="005F4B3D">
        <w:t>b</w:t>
      </w:r>
      <w:r w:rsidRPr="001E05B6">
        <w:t>erechnet</w:t>
      </w:r>
      <w:r w:rsidR="00701D19">
        <w:t>e</w:t>
      </w:r>
      <w:r w:rsidRPr="001E05B6">
        <w:t xml:space="preserve"> bis zu 60 verschiedene Ausführungsformen</w:t>
      </w:r>
      <w:r w:rsidR="005F4B3D">
        <w:t xml:space="preserve"> für den Fachverband</w:t>
      </w:r>
      <w:r w:rsidR="00DC67D6">
        <w:t xml:space="preserve"> der Zi</w:t>
      </w:r>
      <w:r w:rsidR="00CA309E">
        <w:t>egelindustrie</w:t>
      </w:r>
      <w:r w:rsidRPr="001E05B6">
        <w:t>.</w:t>
      </w:r>
    </w:p>
    <w:p w:rsidR="001D49B8" w:rsidRDefault="001D49B8" w:rsidP="001D49B8">
      <w:pPr>
        <w:keepNext/>
      </w:pPr>
    </w:p>
    <w:p w:rsidR="00B46CBD" w:rsidRDefault="00B46CBD" w:rsidP="001D49B8">
      <w:pPr>
        <w:keepNext/>
      </w:pPr>
    </w:p>
    <w:p w:rsidR="00B46CBD" w:rsidRDefault="00B46CBD" w:rsidP="001D49B8">
      <w:pPr>
        <w:keepNext/>
      </w:pPr>
    </w:p>
    <w:p w:rsidR="00B46CBD" w:rsidRDefault="00B46CBD" w:rsidP="001D49B8">
      <w:pPr>
        <w:keepNext/>
      </w:pPr>
    </w:p>
    <w:p w:rsidR="00B46CBD" w:rsidRDefault="00B46CBD" w:rsidP="001D49B8">
      <w:pPr>
        <w:keepNext/>
      </w:pPr>
    </w:p>
    <w:p w:rsidR="00B46CBD" w:rsidRDefault="00B46CBD" w:rsidP="001D49B8">
      <w:pPr>
        <w:keepNext/>
      </w:pPr>
    </w:p>
    <w:p w:rsidR="00B46CBD" w:rsidRDefault="00B46CBD" w:rsidP="001D49B8">
      <w:pPr>
        <w:keepNext/>
      </w:pPr>
    </w:p>
    <w:p w:rsidR="00B46CBD" w:rsidRDefault="00E54694" w:rsidP="001D49B8">
      <w:pPr>
        <w:keepNext/>
      </w:pPr>
      <w:r>
        <w:rPr>
          <w:noProof/>
          <w:lang w:eastAsia="de-DE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margin">
              <wp:posOffset>167005</wp:posOffset>
            </wp:positionH>
            <wp:positionV relativeFrom="paragraph">
              <wp:posOffset>122555</wp:posOffset>
            </wp:positionV>
            <wp:extent cx="1981200" cy="2803525"/>
            <wp:effectExtent l="190500" t="190500" r="190500" b="187325"/>
            <wp:wrapTight wrapText="bothSides">
              <wp:wrapPolygon edited="0">
                <wp:start x="415" y="-1468"/>
                <wp:lineTo x="-2077" y="-1174"/>
                <wp:lineTo x="-2077" y="21135"/>
                <wp:lineTo x="-1038" y="22309"/>
                <wp:lineTo x="415" y="22896"/>
                <wp:lineTo x="20977" y="22896"/>
                <wp:lineTo x="22431" y="22309"/>
                <wp:lineTo x="23469" y="20108"/>
                <wp:lineTo x="23469" y="1174"/>
                <wp:lineTo x="21185" y="-1027"/>
                <wp:lineTo x="20977" y="-1468"/>
                <wp:lineTo x="415" y="-1468"/>
              </wp:wrapPolygon>
            </wp:wrapTight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213_Konstruktionsbeschreibung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1200" cy="280352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1D49B8" w:rsidRDefault="001D49B8" w:rsidP="001D49B8">
      <w:pPr>
        <w:pStyle w:val="Beschriftung"/>
      </w:pPr>
      <w:r>
        <w:t xml:space="preserve">Bild </w:t>
      </w:r>
      <w:r w:rsidR="004A6132">
        <w:fldChar w:fldCharType="begin"/>
      </w:r>
      <w:r w:rsidR="004A6132">
        <w:instrText xml:space="preserve"> SEQ Bild \* ARABIC </w:instrText>
      </w:r>
      <w:r w:rsidR="004A6132">
        <w:fldChar w:fldCharType="separate"/>
      </w:r>
      <w:r>
        <w:rPr>
          <w:noProof/>
        </w:rPr>
        <w:t>3</w:t>
      </w:r>
      <w:r w:rsidR="004A6132">
        <w:rPr>
          <w:noProof/>
        </w:rPr>
        <w:fldChar w:fldCharType="end"/>
      </w:r>
      <w:r>
        <w:t>: Beispiel einer Konstruktionsbeschreibung zum Download auf der Seite des Fachverbandes der Ziegelindustrie.</w:t>
      </w:r>
    </w:p>
    <w:p w:rsidR="0024727F" w:rsidRDefault="0024727F" w:rsidP="00EA4414">
      <w:pPr>
        <w:rPr>
          <w:sz w:val="20"/>
        </w:rPr>
      </w:pPr>
    </w:p>
    <w:p w:rsidR="00B46CBD" w:rsidRDefault="00B46CBD" w:rsidP="00EA4414">
      <w:pPr>
        <w:rPr>
          <w:sz w:val="20"/>
        </w:rPr>
      </w:pPr>
    </w:p>
    <w:p w:rsidR="00B46CBD" w:rsidRDefault="00B46CBD" w:rsidP="00EA4414">
      <w:pPr>
        <w:rPr>
          <w:sz w:val="20"/>
        </w:rPr>
      </w:pPr>
    </w:p>
    <w:p w:rsidR="00B46CBD" w:rsidRDefault="00B46CBD" w:rsidP="00EA4414">
      <w:pPr>
        <w:rPr>
          <w:sz w:val="20"/>
        </w:rPr>
      </w:pPr>
    </w:p>
    <w:p w:rsidR="00B46CBD" w:rsidRDefault="00B46CBD" w:rsidP="00EA4414">
      <w:pPr>
        <w:rPr>
          <w:sz w:val="20"/>
        </w:rPr>
      </w:pPr>
    </w:p>
    <w:p w:rsidR="00B46CBD" w:rsidRDefault="00B46CBD" w:rsidP="00EA4414">
      <w:pPr>
        <w:rPr>
          <w:sz w:val="20"/>
        </w:rPr>
      </w:pPr>
    </w:p>
    <w:p w:rsidR="00B46CBD" w:rsidRDefault="00B46CBD" w:rsidP="00EA4414">
      <w:pPr>
        <w:rPr>
          <w:sz w:val="20"/>
        </w:rPr>
      </w:pPr>
    </w:p>
    <w:p w:rsidR="00B46CBD" w:rsidRDefault="00B46CBD" w:rsidP="00EA4414">
      <w:pPr>
        <w:rPr>
          <w:sz w:val="20"/>
        </w:rPr>
      </w:pPr>
    </w:p>
    <w:p w:rsidR="00B46CBD" w:rsidRDefault="00B46CBD" w:rsidP="00EA4414">
      <w:pPr>
        <w:rPr>
          <w:sz w:val="20"/>
        </w:rPr>
      </w:pPr>
    </w:p>
    <w:p w:rsidR="00B46CBD" w:rsidRDefault="00B46CBD" w:rsidP="00EA4414">
      <w:pPr>
        <w:rPr>
          <w:sz w:val="20"/>
        </w:rPr>
      </w:pPr>
    </w:p>
    <w:p w:rsidR="00B46CBD" w:rsidRDefault="00B46CBD" w:rsidP="00EA4414">
      <w:pPr>
        <w:rPr>
          <w:sz w:val="20"/>
        </w:rPr>
      </w:pPr>
    </w:p>
    <w:p w:rsidR="00B46CBD" w:rsidRDefault="00B46CBD" w:rsidP="00EA4414">
      <w:pPr>
        <w:rPr>
          <w:sz w:val="20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7508E1A" wp14:editId="386828C7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2190750" cy="0"/>
                <wp:effectExtent l="0" t="0" r="19050" b="19050"/>
                <wp:wrapNone/>
                <wp:docPr id="8" name="Gerader Verbinder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19075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A95AF02" id="Gerader Verbinder 8" o:spid="_x0000_s1026" style="position:absolute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0" to="172.5pt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" strokecolor="black [3200]" strokeweight=".5pt">
                <v:stroke joinstyle="miter"/>
              </v:line>
            </w:pict>
          </mc:Fallback>
        </mc:AlternateContent>
      </w:r>
    </w:p>
    <w:p w:rsidR="00B46CBD" w:rsidRPr="00003716" w:rsidRDefault="00B46CBD" w:rsidP="00B46CBD">
      <w:pPr>
        <w:pStyle w:val="Beschriftung"/>
        <w:rPr>
          <w:rFonts w:cs="Arial"/>
          <w:b/>
          <w:i w:val="0"/>
          <w:iCs w:val="0"/>
          <w:color w:val="auto"/>
          <w:sz w:val="24"/>
          <w:szCs w:val="24"/>
        </w:rPr>
      </w:pPr>
      <w:r w:rsidRPr="00003716">
        <w:rPr>
          <w:rFonts w:cs="Arial"/>
          <w:b/>
          <w:i w:val="0"/>
          <w:iCs w:val="0"/>
          <w:color w:val="auto"/>
          <w:sz w:val="24"/>
          <w:szCs w:val="24"/>
        </w:rPr>
        <w:t>Ansprechpartnerin:</w:t>
      </w:r>
    </w:p>
    <w:p w:rsidR="00B46CBD" w:rsidRPr="009856DA" w:rsidRDefault="00B46CBD" w:rsidP="00B46CBD">
      <w:pPr>
        <w:spacing w:after="0"/>
        <w:rPr>
          <w:rFonts w:cs="Arial"/>
          <w:b/>
        </w:rPr>
      </w:pPr>
      <w:r w:rsidRPr="009856DA">
        <w:rPr>
          <w:rFonts w:cs="Arial"/>
          <w:b/>
        </w:rPr>
        <w:t>Wilhelm Modersohn GmbH &amp; Co. KG</w:t>
      </w:r>
    </w:p>
    <w:p w:rsidR="00B46CBD" w:rsidRPr="00003716" w:rsidRDefault="00B46CBD" w:rsidP="00B46CBD">
      <w:pPr>
        <w:spacing w:after="0"/>
        <w:rPr>
          <w:rFonts w:cs="Arial"/>
        </w:rPr>
      </w:pPr>
      <w:r w:rsidRPr="00003716">
        <w:rPr>
          <w:rFonts w:cs="Arial"/>
        </w:rPr>
        <w:t>Vivian Dieckmann</w:t>
      </w:r>
    </w:p>
    <w:p w:rsidR="00B46CBD" w:rsidRPr="00003716" w:rsidRDefault="00B46CBD" w:rsidP="00B46CBD">
      <w:pPr>
        <w:spacing w:after="0"/>
        <w:rPr>
          <w:rFonts w:cs="Arial"/>
        </w:rPr>
      </w:pPr>
      <w:r w:rsidRPr="00003716">
        <w:rPr>
          <w:rFonts w:cs="Arial"/>
        </w:rPr>
        <w:t>Marketing</w:t>
      </w:r>
      <w:r>
        <w:rPr>
          <w:rFonts w:cs="Arial"/>
        </w:rPr>
        <w:t>leitung</w:t>
      </w:r>
    </w:p>
    <w:p w:rsidR="00B46CBD" w:rsidRPr="00003716" w:rsidRDefault="00B46CBD" w:rsidP="00B46CBD">
      <w:pPr>
        <w:spacing w:after="0"/>
        <w:rPr>
          <w:rFonts w:cs="Arial"/>
        </w:rPr>
      </w:pPr>
    </w:p>
    <w:p w:rsidR="00B46CBD" w:rsidRPr="00003716" w:rsidRDefault="00B46CBD" w:rsidP="00B46CBD">
      <w:pPr>
        <w:spacing w:after="0"/>
        <w:rPr>
          <w:rFonts w:cs="Arial"/>
        </w:rPr>
      </w:pPr>
      <w:r w:rsidRPr="00003716">
        <w:rPr>
          <w:rFonts w:cs="Arial"/>
        </w:rPr>
        <w:t>Industriestraße 23</w:t>
      </w:r>
    </w:p>
    <w:p w:rsidR="00B46CBD" w:rsidRPr="00003716" w:rsidRDefault="00B46CBD" w:rsidP="00B46CBD">
      <w:pPr>
        <w:spacing w:after="0"/>
        <w:rPr>
          <w:rFonts w:cs="Arial"/>
        </w:rPr>
      </w:pPr>
      <w:r w:rsidRPr="00003716">
        <w:rPr>
          <w:rFonts w:cs="Arial"/>
        </w:rPr>
        <w:t>32139 Spenge</w:t>
      </w:r>
    </w:p>
    <w:p w:rsidR="00B46CBD" w:rsidRPr="00003716" w:rsidRDefault="00B46CBD" w:rsidP="00B46CBD">
      <w:pPr>
        <w:spacing w:after="0"/>
        <w:rPr>
          <w:rFonts w:cs="Arial"/>
        </w:rPr>
      </w:pPr>
      <w:r w:rsidRPr="00003716">
        <w:rPr>
          <w:rFonts w:cs="Arial"/>
        </w:rPr>
        <w:t xml:space="preserve">T: +49 5225 8799-472 | F: +49 5225 8799-45 </w:t>
      </w:r>
    </w:p>
    <w:p w:rsidR="00B46CBD" w:rsidRPr="00B46CBD" w:rsidRDefault="00B46CBD" w:rsidP="00B46CBD">
      <w:pPr>
        <w:spacing w:after="0"/>
        <w:rPr>
          <w:rFonts w:cs="Arial"/>
        </w:rPr>
      </w:pPr>
      <w:r w:rsidRPr="00003716">
        <w:rPr>
          <w:rFonts w:cs="Arial"/>
        </w:rPr>
        <w:t xml:space="preserve">E-Mail: </w:t>
      </w:r>
      <w:r>
        <w:rPr>
          <w:rFonts w:cs="Arial"/>
        </w:rPr>
        <w:t>v.</w:t>
      </w:r>
      <w:hyperlink r:id="rId11" w:history="1">
        <w:r w:rsidRPr="00003716">
          <w:rPr>
            <w:rFonts w:cs="Arial"/>
          </w:rPr>
          <w:t>dieckmann@modersohn.de</w:t>
        </w:r>
      </w:hyperlink>
      <w:r w:rsidRPr="00003716">
        <w:rPr>
          <w:rFonts w:cs="Arial"/>
        </w:rPr>
        <w:t xml:space="preserve"> | Internet: </w:t>
      </w:r>
      <w:hyperlink r:id="rId12" w:history="1">
        <w:r w:rsidRPr="00072BD6">
          <w:rPr>
            <w:rStyle w:val="Hyperlink"/>
            <w:rFonts w:cs="Arial"/>
          </w:rPr>
          <w:t>www.modersohn.eu</w:t>
        </w:r>
      </w:hyperlink>
    </w:p>
    <w:sectPr w:rsidR="00B46CBD" w:rsidRPr="00B46CBD">
      <w:headerReference w:type="default" r:id="rId13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C67D6" w:rsidRDefault="00DC67D6" w:rsidP="00DC67D6">
      <w:pPr>
        <w:spacing w:after="0" w:line="240" w:lineRule="auto"/>
      </w:pPr>
      <w:r>
        <w:separator/>
      </w:r>
    </w:p>
  </w:endnote>
  <w:endnote w:type="continuationSeparator" w:id="0">
    <w:p w:rsidR="00DC67D6" w:rsidRDefault="00DC67D6" w:rsidP="00DC67D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C67D6" w:rsidRDefault="00DC67D6" w:rsidP="00DC67D6">
      <w:pPr>
        <w:spacing w:after="0" w:line="240" w:lineRule="auto"/>
      </w:pPr>
      <w:r>
        <w:separator/>
      </w:r>
    </w:p>
  </w:footnote>
  <w:footnote w:type="continuationSeparator" w:id="0">
    <w:p w:rsidR="00DC67D6" w:rsidRDefault="00DC67D6" w:rsidP="00DC67D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C67D6" w:rsidRPr="00852820" w:rsidRDefault="00DC67D6" w:rsidP="00DC67D6">
    <w:pPr>
      <w:spacing w:after="0"/>
      <w:ind w:left="2124" w:firstLine="708"/>
      <w:jc w:val="right"/>
      <w:rPr>
        <w:b/>
        <w:sz w:val="48"/>
        <w:szCs w:val="48"/>
      </w:rPr>
    </w:pPr>
    <w:r>
      <w:rPr>
        <w:noProof/>
        <w:lang w:eastAsia="de-DE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-4445</wp:posOffset>
          </wp:positionH>
          <wp:positionV relativeFrom="paragraph">
            <wp:posOffset>-1905</wp:posOffset>
          </wp:positionV>
          <wp:extent cx="2083435" cy="581025"/>
          <wp:effectExtent l="0" t="0" r="0" b="9525"/>
          <wp:wrapSquare wrapText="bothSides"/>
          <wp:docPr id="5" name="Grafik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83435" cy="5810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852820">
      <w:rPr>
        <w:b/>
        <w:sz w:val="48"/>
        <w:szCs w:val="48"/>
      </w:rPr>
      <w:t>P</w:t>
    </w:r>
    <w:r>
      <w:rPr>
        <w:b/>
        <w:sz w:val="48"/>
        <w:szCs w:val="48"/>
      </w:rPr>
      <w:t>R-Bericht</w:t>
    </w:r>
  </w:p>
  <w:p w:rsidR="00DC67D6" w:rsidRPr="00852820" w:rsidRDefault="00DC67D6" w:rsidP="00DC67D6">
    <w:pPr>
      <w:pStyle w:val="Kopfzeile"/>
      <w:tabs>
        <w:tab w:val="clear" w:pos="4536"/>
        <w:tab w:val="clear" w:pos="9072"/>
        <w:tab w:val="left" w:pos="225"/>
        <w:tab w:val="left" w:pos="345"/>
        <w:tab w:val="left" w:pos="540"/>
        <w:tab w:val="left" w:pos="780"/>
        <w:tab w:val="left" w:pos="855"/>
        <w:tab w:val="left" w:pos="1080"/>
        <w:tab w:val="left" w:pos="1395"/>
        <w:tab w:val="left" w:pos="1560"/>
        <w:tab w:val="left" w:pos="1845"/>
        <w:tab w:val="left" w:pos="2520"/>
        <w:tab w:val="left" w:pos="3285"/>
      </w:tabs>
      <w:jc w:val="right"/>
    </w:pPr>
    <w:r>
      <w:t>August 2022</w:t>
    </w:r>
  </w:p>
  <w:p w:rsidR="00DC67D6" w:rsidRPr="00852820" w:rsidRDefault="00DC67D6" w:rsidP="00DC67D6">
    <w:pPr>
      <w:pStyle w:val="Kopfzeile"/>
      <w:tabs>
        <w:tab w:val="clear" w:pos="4536"/>
        <w:tab w:val="clear" w:pos="9072"/>
        <w:tab w:val="left" w:pos="3285"/>
        <w:tab w:val="left" w:pos="3320"/>
      </w:tabs>
    </w:pPr>
  </w:p>
  <w:p w:rsidR="00DC67D6" w:rsidRDefault="00DC67D6" w:rsidP="00DC67D6">
    <w:pPr>
      <w:pStyle w:val="Kopfzeile"/>
    </w:pPr>
  </w:p>
  <w:p w:rsidR="00DC67D6" w:rsidRPr="00DC67D6" w:rsidRDefault="00DC67D6" w:rsidP="00DC67D6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84E2B63"/>
    <w:multiLevelType w:val="multilevel"/>
    <w:tmpl w:val="2996CE18"/>
    <w:lvl w:ilvl="0">
      <w:start w:val="1"/>
      <w:numFmt w:val="decimal"/>
      <w:lvlText w:val="%1"/>
      <w:lvlJc w:val="left"/>
      <w:pPr>
        <w:ind w:left="1495" w:hanging="360"/>
      </w:pPr>
      <w:rPr>
        <w:rFonts w:hint="default"/>
        <w:b/>
        <w:color w:val="FFFFFF" w:themeColor="background1"/>
        <w:sz w:val="28"/>
        <w:szCs w:val="28"/>
      </w:rPr>
    </w:lvl>
    <w:lvl w:ilvl="1">
      <w:start w:val="1"/>
      <w:numFmt w:val="decimal"/>
      <w:lvlText w:val="%1.%2."/>
      <w:lvlJc w:val="left"/>
      <w:pPr>
        <w:ind w:left="1927" w:hanging="432"/>
      </w:pPr>
      <w:rPr>
        <w:b/>
        <w:color w:val="002060"/>
      </w:rPr>
    </w:lvl>
    <w:lvl w:ilvl="2">
      <w:start w:val="1"/>
      <w:numFmt w:val="decimal"/>
      <w:lvlText w:val="%1.%2.%3."/>
      <w:lvlJc w:val="left"/>
      <w:pPr>
        <w:ind w:left="2359" w:hanging="504"/>
      </w:pPr>
      <w:rPr>
        <w:b/>
        <w:color w:val="002060"/>
      </w:rPr>
    </w:lvl>
    <w:lvl w:ilvl="3">
      <w:start w:val="1"/>
      <w:numFmt w:val="decimal"/>
      <w:lvlText w:val="%1.%2.%3.%4."/>
      <w:lvlJc w:val="left"/>
      <w:pPr>
        <w:ind w:left="2863" w:hanging="648"/>
      </w:pPr>
    </w:lvl>
    <w:lvl w:ilvl="4">
      <w:start w:val="1"/>
      <w:numFmt w:val="decimal"/>
      <w:lvlText w:val="%1.%2.%3.%4.%5."/>
      <w:lvlJc w:val="left"/>
      <w:pPr>
        <w:ind w:left="3367" w:hanging="792"/>
      </w:pPr>
    </w:lvl>
    <w:lvl w:ilvl="5">
      <w:start w:val="1"/>
      <w:numFmt w:val="decimal"/>
      <w:lvlText w:val="%1.%2.%3.%4.%5.%6."/>
      <w:lvlJc w:val="left"/>
      <w:pPr>
        <w:ind w:left="3871" w:hanging="936"/>
      </w:pPr>
    </w:lvl>
    <w:lvl w:ilvl="6">
      <w:start w:val="1"/>
      <w:numFmt w:val="decimal"/>
      <w:lvlText w:val="%1.%2.%3.%4.%5.%6.%7."/>
      <w:lvlJc w:val="left"/>
      <w:pPr>
        <w:ind w:left="4375" w:hanging="1080"/>
      </w:pPr>
    </w:lvl>
    <w:lvl w:ilvl="7">
      <w:start w:val="1"/>
      <w:numFmt w:val="decimal"/>
      <w:lvlText w:val="%1.%2.%3.%4.%5.%6.%7.%8."/>
      <w:lvlJc w:val="left"/>
      <w:pPr>
        <w:ind w:left="4879" w:hanging="1224"/>
      </w:pPr>
    </w:lvl>
    <w:lvl w:ilvl="8">
      <w:start w:val="1"/>
      <w:numFmt w:val="decimal"/>
      <w:lvlText w:val="%1.%2.%3.%4.%5.%6.%7.%8.%9."/>
      <w:lvlJc w:val="left"/>
      <w:pPr>
        <w:ind w:left="5455" w:hanging="1440"/>
      </w:pPr>
    </w:lvl>
  </w:abstractNum>
  <w:abstractNum w:abstractNumId="1" w15:restartNumberingAfterBreak="0">
    <w:nsid w:val="7F577CCE"/>
    <w:multiLevelType w:val="multilevel"/>
    <w:tmpl w:val="79BA30D4"/>
    <w:lvl w:ilvl="0">
      <w:start w:val="1"/>
      <w:numFmt w:val="decimal"/>
      <w:pStyle w:val="Listenberschrift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122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A4414"/>
    <w:rsid w:val="000103B4"/>
    <w:rsid w:val="00033316"/>
    <w:rsid w:val="00053BB8"/>
    <w:rsid w:val="0008003F"/>
    <w:rsid w:val="00081A81"/>
    <w:rsid w:val="00094303"/>
    <w:rsid w:val="000F68A9"/>
    <w:rsid w:val="00105353"/>
    <w:rsid w:val="00110B6F"/>
    <w:rsid w:val="001135A9"/>
    <w:rsid w:val="00170C47"/>
    <w:rsid w:val="0018278E"/>
    <w:rsid w:val="00191EDF"/>
    <w:rsid w:val="00196DD6"/>
    <w:rsid w:val="001C5C36"/>
    <w:rsid w:val="001D0B77"/>
    <w:rsid w:val="001D49B8"/>
    <w:rsid w:val="001F796D"/>
    <w:rsid w:val="002126B7"/>
    <w:rsid w:val="0024727F"/>
    <w:rsid w:val="0025594F"/>
    <w:rsid w:val="002B7790"/>
    <w:rsid w:val="002C4E21"/>
    <w:rsid w:val="00304A9F"/>
    <w:rsid w:val="003205ED"/>
    <w:rsid w:val="0035376B"/>
    <w:rsid w:val="00355858"/>
    <w:rsid w:val="003B708B"/>
    <w:rsid w:val="003C76AB"/>
    <w:rsid w:val="004039D6"/>
    <w:rsid w:val="00405121"/>
    <w:rsid w:val="00431FCD"/>
    <w:rsid w:val="00447152"/>
    <w:rsid w:val="00452E8E"/>
    <w:rsid w:val="0047217B"/>
    <w:rsid w:val="004A3A61"/>
    <w:rsid w:val="004A6132"/>
    <w:rsid w:val="004F32C6"/>
    <w:rsid w:val="004F4A51"/>
    <w:rsid w:val="005008AB"/>
    <w:rsid w:val="00551890"/>
    <w:rsid w:val="005A1FF6"/>
    <w:rsid w:val="005B0E6C"/>
    <w:rsid w:val="005C5C03"/>
    <w:rsid w:val="005D38AD"/>
    <w:rsid w:val="005F3009"/>
    <w:rsid w:val="005F4B3D"/>
    <w:rsid w:val="006264A6"/>
    <w:rsid w:val="006565FC"/>
    <w:rsid w:val="006A29B4"/>
    <w:rsid w:val="006C0E8B"/>
    <w:rsid w:val="006C31B7"/>
    <w:rsid w:val="00701D19"/>
    <w:rsid w:val="0077790F"/>
    <w:rsid w:val="007A20D5"/>
    <w:rsid w:val="007D5CD0"/>
    <w:rsid w:val="007E195A"/>
    <w:rsid w:val="007F174C"/>
    <w:rsid w:val="0080649C"/>
    <w:rsid w:val="00824DC7"/>
    <w:rsid w:val="0082603C"/>
    <w:rsid w:val="00852FB1"/>
    <w:rsid w:val="00870500"/>
    <w:rsid w:val="00872806"/>
    <w:rsid w:val="008864D7"/>
    <w:rsid w:val="00892A6B"/>
    <w:rsid w:val="008C677D"/>
    <w:rsid w:val="008F5BF7"/>
    <w:rsid w:val="0091099C"/>
    <w:rsid w:val="009663F8"/>
    <w:rsid w:val="00983237"/>
    <w:rsid w:val="009E1D3D"/>
    <w:rsid w:val="00A152D1"/>
    <w:rsid w:val="00A22C7D"/>
    <w:rsid w:val="00A4582A"/>
    <w:rsid w:val="00A5157A"/>
    <w:rsid w:val="00A730D4"/>
    <w:rsid w:val="00A865BC"/>
    <w:rsid w:val="00AA30EC"/>
    <w:rsid w:val="00AD53E8"/>
    <w:rsid w:val="00AE4608"/>
    <w:rsid w:val="00AF27B5"/>
    <w:rsid w:val="00AF409E"/>
    <w:rsid w:val="00B003F8"/>
    <w:rsid w:val="00B066C1"/>
    <w:rsid w:val="00B13A98"/>
    <w:rsid w:val="00B42B45"/>
    <w:rsid w:val="00B46CBD"/>
    <w:rsid w:val="00B72B6B"/>
    <w:rsid w:val="00B94F99"/>
    <w:rsid w:val="00BE4286"/>
    <w:rsid w:val="00BE594C"/>
    <w:rsid w:val="00BF24B3"/>
    <w:rsid w:val="00C24CB4"/>
    <w:rsid w:val="00C5502B"/>
    <w:rsid w:val="00C75251"/>
    <w:rsid w:val="00C91D35"/>
    <w:rsid w:val="00C93003"/>
    <w:rsid w:val="00CA309E"/>
    <w:rsid w:val="00D31CC2"/>
    <w:rsid w:val="00D36C00"/>
    <w:rsid w:val="00D51810"/>
    <w:rsid w:val="00D76F0E"/>
    <w:rsid w:val="00D975C9"/>
    <w:rsid w:val="00DA6B19"/>
    <w:rsid w:val="00DC67D6"/>
    <w:rsid w:val="00DF2DD0"/>
    <w:rsid w:val="00E22F2E"/>
    <w:rsid w:val="00E467FC"/>
    <w:rsid w:val="00E54694"/>
    <w:rsid w:val="00E84EC3"/>
    <w:rsid w:val="00EA4414"/>
    <w:rsid w:val="00ED5DF2"/>
    <w:rsid w:val="00EE0501"/>
    <w:rsid w:val="00F06C3D"/>
    <w:rsid w:val="00F1181F"/>
    <w:rsid w:val="00F36103"/>
    <w:rsid w:val="00F44AFC"/>
    <w:rsid w:val="00F55BE7"/>
    <w:rsid w:val="00F847C1"/>
    <w:rsid w:val="00FF1F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2289"/>
    <o:shapelayout v:ext="edit">
      <o:idmap v:ext="edit" data="1"/>
    </o:shapelayout>
  </w:shapeDefaults>
  <w:decimalSymbol w:val=","/>
  <w:listSeparator w:val=";"/>
  <w14:defaultImageDpi w14:val="150"/>
  <w15:chartTrackingRefBased/>
  <w15:docId w15:val="{CC16170A-9D29-41A2-89DE-E661D13782C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C91D35"/>
    <w:rPr>
      <w:rFonts w:ascii="Arial Narrow" w:hAnsi="Arial Narrow"/>
    </w:rPr>
  </w:style>
  <w:style w:type="paragraph" w:styleId="berschrift1">
    <w:name w:val="heading 1"/>
    <w:basedOn w:val="Standard"/>
    <w:next w:val="Standard"/>
    <w:link w:val="berschrift1Zchn"/>
    <w:autoRedefine/>
    <w:uiPriority w:val="9"/>
    <w:qFormat/>
    <w:rsid w:val="00C91D35"/>
    <w:pPr>
      <w:keepNext/>
      <w:keepLines/>
      <w:spacing w:before="240" w:after="0"/>
      <w:outlineLvl w:val="0"/>
    </w:pPr>
    <w:rPr>
      <w:rFonts w:eastAsiaTheme="majorEastAsia" w:cstheme="majorBidi"/>
      <w:sz w:val="32"/>
      <w:szCs w:val="32"/>
    </w:rPr>
  </w:style>
  <w:style w:type="paragraph" w:styleId="berschrift2">
    <w:name w:val="heading 2"/>
    <w:basedOn w:val="Standard"/>
    <w:link w:val="berschrift2Zchn"/>
    <w:autoRedefine/>
    <w:uiPriority w:val="9"/>
    <w:qFormat/>
    <w:rsid w:val="002C4E21"/>
    <w:pPr>
      <w:widowControl w:val="0"/>
      <w:autoSpaceDE w:val="0"/>
      <w:autoSpaceDN w:val="0"/>
      <w:spacing w:before="86" w:after="0" w:line="240" w:lineRule="auto"/>
      <w:ind w:left="533"/>
      <w:outlineLvl w:val="1"/>
    </w:pPr>
    <w:rPr>
      <w:rFonts w:eastAsia="Arial Narrow" w:cs="Arial Narrow"/>
      <w:bCs/>
      <w:color w:val="7F7F7F" w:themeColor="text1" w:themeTint="80"/>
      <w:sz w:val="50"/>
      <w:szCs w:val="50"/>
      <w:lang w:val="en-US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852FB1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C91D35"/>
    <w:rPr>
      <w:rFonts w:ascii="Arial Narrow" w:eastAsiaTheme="majorEastAsia" w:hAnsi="Arial Narrow" w:cstheme="majorBidi"/>
      <w:sz w:val="32"/>
      <w:szCs w:val="32"/>
    </w:rPr>
  </w:style>
  <w:style w:type="paragraph" w:customStyle="1" w:styleId="Listenberschrift">
    <w:name w:val="Listenüberschrift"/>
    <w:basedOn w:val="berschrift3"/>
    <w:link w:val="ListenberschriftZchn"/>
    <w:uiPriority w:val="1"/>
    <w:qFormat/>
    <w:rsid w:val="00852FB1"/>
    <w:pPr>
      <w:keepNext w:val="0"/>
      <w:keepLines w:val="0"/>
      <w:numPr>
        <w:numId w:val="2"/>
      </w:numPr>
      <w:spacing w:before="240" w:line="360" w:lineRule="auto"/>
      <w:ind w:left="1503" w:hanging="709"/>
      <w:contextualSpacing/>
    </w:pPr>
    <w:rPr>
      <w:rFonts w:ascii="Arial Narrow" w:eastAsia="Arial Narrow" w:hAnsi="Arial Narrow" w:cs="Arial Narrow"/>
      <w:noProof/>
      <w:color w:val="7F7F7F" w:themeColor="text1" w:themeTint="80"/>
      <w:sz w:val="40"/>
      <w:szCs w:val="50"/>
      <w:lang w:eastAsia="de-DE"/>
    </w:rPr>
  </w:style>
  <w:style w:type="character" w:customStyle="1" w:styleId="ListenberschriftZchn">
    <w:name w:val="Listenüberschrift Zchn"/>
    <w:basedOn w:val="Absatz-Standardschriftart"/>
    <w:link w:val="Listenberschrift"/>
    <w:uiPriority w:val="1"/>
    <w:rsid w:val="00852FB1"/>
    <w:rPr>
      <w:rFonts w:ascii="Arial Narrow" w:eastAsia="Arial Narrow" w:hAnsi="Arial Narrow" w:cs="Arial Narrow"/>
      <w:noProof/>
      <w:color w:val="7F7F7F" w:themeColor="text1" w:themeTint="80"/>
      <w:sz w:val="40"/>
      <w:szCs w:val="50"/>
      <w:lang w:eastAsia="de-DE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852FB1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2C4E21"/>
    <w:rPr>
      <w:rFonts w:ascii="Arial Narrow" w:eastAsia="Arial Narrow" w:hAnsi="Arial Narrow" w:cs="Arial Narrow"/>
      <w:bCs/>
      <w:color w:val="7F7F7F" w:themeColor="text1" w:themeTint="80"/>
      <w:sz w:val="50"/>
      <w:szCs w:val="50"/>
      <w:lang w:val="en-US"/>
    </w:rPr>
  </w:style>
  <w:style w:type="table" w:styleId="Gitternetztabelle5dunkel">
    <w:name w:val="Grid Table 5 Dark"/>
    <w:aliases w:val="MOSO 2022"/>
    <w:basedOn w:val="NormaleTabelle"/>
    <w:uiPriority w:val="50"/>
    <w:rsid w:val="002C4E21"/>
    <w:pPr>
      <w:widowControl w:val="0"/>
      <w:autoSpaceDE w:val="0"/>
      <w:autoSpaceDN w:val="0"/>
      <w:spacing w:after="0" w:line="240" w:lineRule="auto"/>
    </w:pPr>
    <w:rPr>
      <w:rFonts w:ascii="Arial Narrow" w:hAnsi="Arial Narrow"/>
      <w:color w:val="FFFFFF" w:themeColor="background1"/>
      <w:lang w:val="en-US"/>
    </w:r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rPr>
      <w:tblHeader/>
    </w:trPr>
    <w:tcPr>
      <w:shd w:val="clear" w:color="auto" w:fill="595959" w:themeFill="text1" w:themeFillTint="A6"/>
      <w:vAlign w:val="center"/>
    </w:tcPr>
    <w:tblStylePr w:type="firstRow">
      <w:rPr>
        <w:b/>
        <w:bCs/>
        <w:color w:val="FFFFFF" w:themeColor="background1"/>
      </w:rPr>
      <w:tblPr/>
      <w:tcPr>
        <w:shd w:val="clear" w:color="auto" w:fill="7F7F7F" w:themeFill="text1" w:themeFillTint="80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firstCol">
      <w:rPr>
        <w:b/>
        <w:bCs/>
        <w:color w:val="FFFFFF" w:themeColor="background1"/>
      </w:rPr>
      <w:tblPr/>
      <w:tcPr>
        <w:shd w:val="clear" w:color="auto" w:fill="7F7F7F" w:themeFill="text1" w:themeFillTint="80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band1Vert">
      <w:tblPr/>
      <w:tcPr>
        <w:shd w:val="clear" w:color="auto" w:fill="BFBFBF" w:themeFill="background1" w:themeFillShade="BF"/>
      </w:tcPr>
    </w:tblStylePr>
    <w:tblStylePr w:type="band1Horz">
      <w:tblPr/>
      <w:tcPr>
        <w:shd w:val="clear" w:color="auto" w:fill="999999" w:themeFill="text1" w:themeFillTint="66"/>
      </w:tcPr>
    </w:tblStylePr>
  </w:style>
  <w:style w:type="paragraph" w:customStyle="1" w:styleId="MOSOInhaltsverzeichnis">
    <w:name w:val="MOSO Inhaltsverzeichnis"/>
    <w:basedOn w:val="Verzeichnis2"/>
    <w:link w:val="MOSOInhaltsverzeichnisZchn"/>
    <w:uiPriority w:val="1"/>
    <w:qFormat/>
    <w:rsid w:val="008F5BF7"/>
    <w:pPr>
      <w:widowControl w:val="0"/>
      <w:tabs>
        <w:tab w:val="left" w:pos="1134"/>
        <w:tab w:val="right" w:leader="underscore" w:pos="9356"/>
      </w:tabs>
      <w:autoSpaceDE w:val="0"/>
      <w:autoSpaceDN w:val="0"/>
      <w:spacing w:line="240" w:lineRule="auto"/>
      <w:ind w:right="109" w:firstLine="206"/>
    </w:pPr>
    <w:rPr>
      <w:rFonts w:eastAsia="Arial Narrow" w:cs="Arial Narrow"/>
    </w:rPr>
  </w:style>
  <w:style w:type="character" w:customStyle="1" w:styleId="MOSOInhaltsverzeichnisZchn">
    <w:name w:val="MOSO Inhaltsverzeichnis Zchn"/>
    <w:basedOn w:val="Absatz-Standardschriftart"/>
    <w:link w:val="MOSOInhaltsverzeichnis"/>
    <w:uiPriority w:val="1"/>
    <w:rsid w:val="008F5BF7"/>
    <w:rPr>
      <w:rFonts w:ascii="Arial Narrow" w:eastAsia="Arial Narrow" w:hAnsi="Arial Narrow" w:cs="Arial Narrow"/>
    </w:rPr>
  </w:style>
  <w:style w:type="paragraph" w:styleId="Verzeichnis2">
    <w:name w:val="toc 2"/>
    <w:basedOn w:val="Standard"/>
    <w:next w:val="Standard"/>
    <w:autoRedefine/>
    <w:uiPriority w:val="39"/>
    <w:semiHidden/>
    <w:unhideWhenUsed/>
    <w:rsid w:val="008F5BF7"/>
    <w:pPr>
      <w:spacing w:after="100"/>
      <w:ind w:left="220"/>
    </w:pPr>
  </w:style>
  <w:style w:type="paragraph" w:styleId="Beschriftung">
    <w:name w:val="caption"/>
    <w:basedOn w:val="Standard"/>
    <w:next w:val="Standard"/>
    <w:uiPriority w:val="35"/>
    <w:unhideWhenUsed/>
    <w:qFormat/>
    <w:rsid w:val="00452E8E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styleId="Kopfzeile">
    <w:name w:val="header"/>
    <w:basedOn w:val="Standard"/>
    <w:link w:val="KopfzeileZchn"/>
    <w:uiPriority w:val="99"/>
    <w:unhideWhenUsed/>
    <w:rsid w:val="00DC67D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DC67D6"/>
    <w:rPr>
      <w:rFonts w:ascii="Arial Narrow" w:hAnsi="Arial Narrow"/>
    </w:rPr>
  </w:style>
  <w:style w:type="paragraph" w:styleId="Fuzeile">
    <w:name w:val="footer"/>
    <w:basedOn w:val="Standard"/>
    <w:link w:val="FuzeileZchn"/>
    <w:uiPriority w:val="99"/>
    <w:unhideWhenUsed/>
    <w:rsid w:val="00DC67D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DC67D6"/>
    <w:rPr>
      <w:rFonts w:ascii="Arial Narrow" w:hAnsi="Arial Narrow"/>
    </w:rPr>
  </w:style>
  <w:style w:type="character" w:styleId="Hyperlink">
    <w:name w:val="Hyperlink"/>
    <w:basedOn w:val="Absatz-Standardschriftart"/>
    <w:uiPriority w:val="99"/>
    <w:unhideWhenUsed/>
    <w:rsid w:val="006C31B7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965303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12" Type="http://schemas.openxmlformats.org/officeDocument/2006/relationships/hyperlink" Target="http://www.modersohn.eu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mailto:dieckmann@modersohn.de" TargetMode="Externa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642</Words>
  <Characters>4048</Characters>
  <Application>Microsoft Office Word</Application>
  <DocSecurity>0</DocSecurity>
  <Lines>33</Lines>
  <Paragraphs>9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Vivian Dieckmann</dc:creator>
  <cp:keywords/>
  <dc:description/>
  <cp:lastModifiedBy>Vivian Dieckmann</cp:lastModifiedBy>
  <cp:revision>33</cp:revision>
  <dcterms:created xsi:type="dcterms:W3CDTF">2022-07-25T11:31:00Z</dcterms:created>
  <dcterms:modified xsi:type="dcterms:W3CDTF">2022-08-17T09:06:00Z</dcterms:modified>
</cp:coreProperties>
</file>