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4414" w:rsidRPr="00731E9F" w:rsidRDefault="00731E9F" w:rsidP="00EA4414">
      <w:pPr>
        <w:rPr>
          <w:sz w:val="32"/>
          <w:szCs w:val="32"/>
          <w:lang w:val="en-US"/>
        </w:rPr>
      </w:pPr>
      <w:r w:rsidRPr="00731E9F">
        <w:rPr>
          <w:sz w:val="32"/>
          <w:szCs w:val="32"/>
          <w:lang w:val="en-US"/>
        </w:rPr>
        <w:t>Thermal insulation: MODERSOHN</w:t>
      </w:r>
      <w:r w:rsidRPr="00731E9F">
        <w:rPr>
          <w:sz w:val="32"/>
          <w:szCs w:val="32"/>
          <w:vertAlign w:val="superscript"/>
          <w:lang w:val="en-US"/>
        </w:rPr>
        <w:t>®</w:t>
      </w:r>
      <w:r w:rsidRPr="00731E9F">
        <w:rPr>
          <w:sz w:val="32"/>
          <w:szCs w:val="32"/>
          <w:lang w:val="en-US"/>
        </w:rPr>
        <w:t xml:space="preserve"> implements planning aid for the </w:t>
      </w:r>
      <w:r w:rsidR="00F83225">
        <w:rPr>
          <w:sz w:val="32"/>
          <w:szCs w:val="32"/>
          <w:lang w:val="en-US"/>
        </w:rPr>
        <w:t xml:space="preserve">German </w:t>
      </w:r>
      <w:r w:rsidR="00D0491B" w:rsidRPr="00D0491B">
        <w:rPr>
          <w:sz w:val="32"/>
          <w:szCs w:val="32"/>
          <w:lang w:val="en-US"/>
        </w:rPr>
        <w:t>Trade Association of the Brick and Tile Industry</w:t>
      </w:r>
      <w:r w:rsidR="00F83225" w:rsidRPr="00F83225">
        <w:rPr>
          <w:noProof/>
          <w:lang w:val="en-US" w:eastAsia="de-DE"/>
        </w:rPr>
        <w:t xml:space="preserve"> </w:t>
      </w:r>
      <w:r w:rsidR="001C5C36">
        <w:rPr>
          <w:noProof/>
          <w:lang w:eastAsia="de-DE"/>
        </w:rPr>
        <w:drawing>
          <wp:inline distT="0" distB="0" distL="0" distR="0" wp14:anchorId="241416E1" wp14:editId="31BE707C">
            <wp:extent cx="5647690" cy="192405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alais du Rhin2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224" b="30847"/>
                    <a:stretch/>
                  </pic:blipFill>
                  <pic:spPr bwMode="auto">
                    <a:xfrm>
                      <a:off x="0" y="0"/>
                      <a:ext cx="5655746" cy="1926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1E9F" w:rsidRPr="00731E9F" w:rsidRDefault="00872806" w:rsidP="00731E9F">
      <w:pPr>
        <w:rPr>
          <w:lang w:val="en-US"/>
        </w:rPr>
      </w:pPr>
      <w:r w:rsidRPr="00B1252C">
        <w:rPr>
          <w:b/>
          <w:lang w:val="en-US"/>
        </w:rPr>
        <w:t>Oldenburg/Spenge.</w:t>
      </w:r>
      <w:r w:rsidRPr="00B1252C">
        <w:rPr>
          <w:lang w:val="en-US"/>
        </w:rPr>
        <w:t xml:space="preserve"> </w:t>
      </w:r>
      <w:r w:rsidR="00731E9F" w:rsidRPr="00731E9F">
        <w:rPr>
          <w:lang w:val="en-US"/>
        </w:rPr>
        <w:t xml:space="preserve">Anyone who constructs or renovates a building in Germany today must provide proof that the legal requirements for thermal insulation </w:t>
      </w:r>
      <w:proofErr w:type="gramStart"/>
      <w:r w:rsidR="00731E9F" w:rsidRPr="00731E9F">
        <w:rPr>
          <w:lang w:val="en-US"/>
        </w:rPr>
        <w:t>are met</w:t>
      </w:r>
      <w:proofErr w:type="gramEnd"/>
      <w:r w:rsidR="00731E9F" w:rsidRPr="00731E9F">
        <w:rPr>
          <w:lang w:val="en-US"/>
        </w:rPr>
        <w:t xml:space="preserve">. The basis for this is the </w:t>
      </w:r>
      <w:r w:rsidR="00D0491B">
        <w:rPr>
          <w:lang w:val="en-US"/>
        </w:rPr>
        <w:t xml:space="preserve">German </w:t>
      </w:r>
      <w:r w:rsidR="00731E9F" w:rsidRPr="00731E9F">
        <w:rPr>
          <w:lang w:val="en-US"/>
        </w:rPr>
        <w:t>Building</w:t>
      </w:r>
      <w:r w:rsidR="00D0491B">
        <w:rPr>
          <w:lang w:val="en-US"/>
        </w:rPr>
        <w:t>s</w:t>
      </w:r>
      <w:r w:rsidR="00731E9F" w:rsidRPr="00731E9F">
        <w:rPr>
          <w:lang w:val="en-US"/>
        </w:rPr>
        <w:t xml:space="preserve"> Energy Act (</w:t>
      </w:r>
      <w:proofErr w:type="spellStart"/>
      <w:r w:rsidR="00731E9F" w:rsidRPr="00731E9F">
        <w:rPr>
          <w:lang w:val="en-US"/>
        </w:rPr>
        <w:t>Gebäudeenergiegesetz</w:t>
      </w:r>
      <w:proofErr w:type="spellEnd"/>
      <w:r w:rsidR="00731E9F" w:rsidRPr="00731E9F">
        <w:rPr>
          <w:lang w:val="en-US"/>
        </w:rPr>
        <w:t xml:space="preserve">, GEG), which came into force in 2020. </w:t>
      </w:r>
    </w:p>
    <w:p w:rsidR="00731E9F" w:rsidRPr="00731E9F" w:rsidRDefault="00731E9F" w:rsidP="00731E9F">
      <w:pPr>
        <w:rPr>
          <w:lang w:val="en-US"/>
        </w:rPr>
      </w:pPr>
      <w:r w:rsidRPr="00731E9F">
        <w:rPr>
          <w:lang w:val="en-US"/>
        </w:rPr>
        <w:t xml:space="preserve">In order to support architects and engineers already during the planning phase, the </w:t>
      </w:r>
      <w:r w:rsidR="00F83225">
        <w:rPr>
          <w:lang w:val="en-US"/>
        </w:rPr>
        <w:t xml:space="preserve">Trade </w:t>
      </w:r>
      <w:proofErr w:type="spellStart"/>
      <w:r w:rsidR="00F83225">
        <w:rPr>
          <w:lang w:val="en-US"/>
        </w:rPr>
        <w:t>Assosiation</w:t>
      </w:r>
      <w:proofErr w:type="spellEnd"/>
      <w:r w:rsidR="00F83225">
        <w:rPr>
          <w:lang w:val="en-US"/>
        </w:rPr>
        <w:t xml:space="preserve"> of Brick and Tile Industry</w:t>
      </w:r>
      <w:r w:rsidRPr="00731E9F">
        <w:rPr>
          <w:lang w:val="en-US"/>
        </w:rPr>
        <w:t xml:space="preserve"> (</w:t>
      </w:r>
      <w:proofErr w:type="spellStart"/>
      <w:r w:rsidRPr="00731E9F">
        <w:rPr>
          <w:lang w:val="en-US"/>
        </w:rPr>
        <w:t>Fachverband</w:t>
      </w:r>
      <w:proofErr w:type="spellEnd"/>
      <w:r w:rsidRPr="00731E9F">
        <w:rPr>
          <w:lang w:val="en-US"/>
        </w:rPr>
        <w:t xml:space="preserve"> der </w:t>
      </w:r>
      <w:proofErr w:type="spellStart"/>
      <w:r w:rsidRPr="00731E9F">
        <w:rPr>
          <w:lang w:val="en-US"/>
        </w:rPr>
        <w:t>Ziegelindustrie</w:t>
      </w:r>
      <w:proofErr w:type="spellEnd"/>
      <w:r w:rsidRPr="00731E9F">
        <w:rPr>
          <w:lang w:val="en-US"/>
        </w:rPr>
        <w:t xml:space="preserve"> Nord </w:t>
      </w:r>
      <w:proofErr w:type="spellStart"/>
      <w:r w:rsidRPr="00731E9F">
        <w:rPr>
          <w:lang w:val="en-US"/>
        </w:rPr>
        <w:t>e.V</w:t>
      </w:r>
      <w:proofErr w:type="spellEnd"/>
      <w:r w:rsidRPr="00731E9F">
        <w:rPr>
          <w:lang w:val="en-US"/>
        </w:rPr>
        <w:t xml:space="preserve">.) has made an interactive planning aid for the thermal insulation verification of </w:t>
      </w:r>
      <w:r w:rsidR="005B2B28">
        <w:rPr>
          <w:lang w:val="en-US"/>
        </w:rPr>
        <w:t>cavity</w:t>
      </w:r>
      <w:r w:rsidRPr="00731E9F">
        <w:rPr>
          <w:lang w:val="en-US"/>
        </w:rPr>
        <w:t xml:space="preserve"> </w:t>
      </w:r>
      <w:r w:rsidR="005B2B28">
        <w:rPr>
          <w:lang w:val="en-US"/>
        </w:rPr>
        <w:t xml:space="preserve">walls </w:t>
      </w:r>
      <w:r w:rsidRPr="00731E9F">
        <w:rPr>
          <w:lang w:val="en-US"/>
        </w:rPr>
        <w:t xml:space="preserve">available on the association's website since this year. The rule details developed for this purpose </w:t>
      </w:r>
      <w:proofErr w:type="gramStart"/>
      <w:r w:rsidRPr="00731E9F">
        <w:rPr>
          <w:lang w:val="en-US"/>
        </w:rPr>
        <w:t>are based</w:t>
      </w:r>
      <w:proofErr w:type="gramEnd"/>
      <w:r w:rsidRPr="00731E9F">
        <w:rPr>
          <w:lang w:val="en-US"/>
        </w:rPr>
        <w:t xml:space="preserve"> on the new masonry standard DIN EN 1996-2/NA (EC6).</w:t>
      </w:r>
    </w:p>
    <w:p w:rsidR="00B1252C" w:rsidRDefault="00B1252C" w:rsidP="00196DD6">
      <w:pPr>
        <w:rPr>
          <w:b/>
        </w:rPr>
      </w:pPr>
      <w:proofErr w:type="spellStart"/>
      <w:r w:rsidRPr="00B1252C">
        <w:rPr>
          <w:b/>
        </w:rPr>
        <w:t>No</w:t>
      </w:r>
      <w:proofErr w:type="spellEnd"/>
      <w:r w:rsidRPr="00B1252C">
        <w:rPr>
          <w:b/>
        </w:rPr>
        <w:t xml:space="preserve"> </w:t>
      </w:r>
      <w:proofErr w:type="spellStart"/>
      <w:r w:rsidRPr="00B1252C">
        <w:rPr>
          <w:b/>
        </w:rPr>
        <w:t>more</w:t>
      </w:r>
      <w:proofErr w:type="spellEnd"/>
      <w:r w:rsidRPr="00B1252C">
        <w:rPr>
          <w:b/>
        </w:rPr>
        <w:t xml:space="preserve"> </w:t>
      </w:r>
      <w:proofErr w:type="spellStart"/>
      <w:r w:rsidRPr="00B1252C">
        <w:rPr>
          <w:b/>
        </w:rPr>
        <w:t>unfavourable</w:t>
      </w:r>
      <w:proofErr w:type="spellEnd"/>
      <w:r w:rsidRPr="00B1252C">
        <w:rPr>
          <w:b/>
        </w:rPr>
        <w:t xml:space="preserve"> flat-rate </w:t>
      </w:r>
      <w:proofErr w:type="spellStart"/>
      <w:r w:rsidRPr="00B1252C">
        <w:rPr>
          <w:b/>
        </w:rPr>
        <w:t>surcharges</w:t>
      </w:r>
      <w:proofErr w:type="spellEnd"/>
      <w:r w:rsidRPr="00B1252C">
        <w:rPr>
          <w:b/>
        </w:rPr>
        <w:t xml:space="preserve"> </w:t>
      </w:r>
      <w:proofErr w:type="spellStart"/>
      <w:r w:rsidRPr="00B1252C">
        <w:rPr>
          <w:b/>
        </w:rPr>
        <w:t>according</w:t>
      </w:r>
      <w:proofErr w:type="spellEnd"/>
      <w:r w:rsidRPr="00B1252C">
        <w:rPr>
          <w:b/>
        </w:rPr>
        <w:t xml:space="preserve"> </w:t>
      </w:r>
      <w:proofErr w:type="spellStart"/>
      <w:r w:rsidRPr="00B1252C">
        <w:rPr>
          <w:b/>
        </w:rPr>
        <w:t>to</w:t>
      </w:r>
      <w:proofErr w:type="spellEnd"/>
      <w:r w:rsidRPr="00B1252C">
        <w:rPr>
          <w:b/>
        </w:rPr>
        <w:t xml:space="preserve"> EnEV</w:t>
      </w:r>
    </w:p>
    <w:p w:rsidR="00B1252C" w:rsidRPr="00B1252C" w:rsidRDefault="00B1252C" w:rsidP="00B1252C">
      <w:pPr>
        <w:rPr>
          <w:lang w:val="en-US"/>
        </w:rPr>
      </w:pPr>
      <w:r w:rsidRPr="00B1252C">
        <w:rPr>
          <w:lang w:val="en-US"/>
        </w:rPr>
        <w:t xml:space="preserve">The finite element method for calculating thermal bridges and length-related heat transfer coefficients enables the planner to provide individual verification in accordance with the </w:t>
      </w:r>
      <w:r w:rsidR="005B2B28">
        <w:rPr>
          <w:lang w:val="en-US"/>
        </w:rPr>
        <w:t xml:space="preserve">German </w:t>
      </w:r>
      <w:r w:rsidRPr="00B1252C">
        <w:rPr>
          <w:lang w:val="en-US"/>
        </w:rPr>
        <w:t>Energy Saving Ordinance (</w:t>
      </w:r>
      <w:proofErr w:type="spellStart"/>
      <w:r w:rsidR="005B2B28" w:rsidRPr="005B2B28">
        <w:rPr>
          <w:lang w:val="en-US"/>
        </w:rPr>
        <w:t>Energieeinsparverordnung</w:t>
      </w:r>
      <w:proofErr w:type="spellEnd"/>
      <w:r w:rsidR="005B2B28" w:rsidRPr="005B2B28">
        <w:rPr>
          <w:lang w:val="en-US"/>
        </w:rPr>
        <w:t xml:space="preserve"> </w:t>
      </w:r>
      <w:proofErr w:type="spellStart"/>
      <w:r w:rsidRPr="00B1252C">
        <w:rPr>
          <w:lang w:val="en-US"/>
        </w:rPr>
        <w:t>EnEV</w:t>
      </w:r>
      <w:proofErr w:type="spellEnd"/>
      <w:r w:rsidRPr="00B1252C">
        <w:rPr>
          <w:lang w:val="en-US"/>
        </w:rPr>
        <w:t>) using the interactive U-value calculation tool. "This often has a more positive effect on the energy balance calculation than when flat-rate allowances are taken into account," explains Dipl.-</w:t>
      </w:r>
      <w:proofErr w:type="spellStart"/>
      <w:r w:rsidRPr="00B1252C">
        <w:rPr>
          <w:lang w:val="en-US"/>
        </w:rPr>
        <w:t>Ing</w:t>
      </w:r>
      <w:proofErr w:type="spellEnd"/>
      <w:r w:rsidRPr="00B1252C">
        <w:rPr>
          <w:lang w:val="en-US"/>
        </w:rPr>
        <w:t>. Jürgen Matzelle, technical managing director at M</w:t>
      </w:r>
      <w:r w:rsidR="005B2B28">
        <w:rPr>
          <w:lang w:val="en-US"/>
        </w:rPr>
        <w:t>ODERSOHN</w:t>
      </w:r>
      <w:r w:rsidRPr="00B1252C">
        <w:rPr>
          <w:lang w:val="en-US"/>
        </w:rPr>
        <w:t>, one of the central advantages of</w:t>
      </w:r>
      <w:r>
        <w:rPr>
          <w:lang w:val="en-US"/>
        </w:rPr>
        <w:t xml:space="preserve"> the new planning aid.</w:t>
      </w:r>
    </w:p>
    <w:p w:rsidR="00B1252C" w:rsidRDefault="00B1252C" w:rsidP="00196DD6">
      <w:pPr>
        <w:rPr>
          <w:b/>
        </w:rPr>
      </w:pPr>
      <w:r w:rsidRPr="00B1252C">
        <w:rPr>
          <w:b/>
        </w:rPr>
        <w:t>User-</w:t>
      </w:r>
      <w:proofErr w:type="spellStart"/>
      <w:r w:rsidRPr="00B1252C">
        <w:rPr>
          <w:b/>
        </w:rPr>
        <w:t>friendly</w:t>
      </w:r>
      <w:proofErr w:type="spellEnd"/>
      <w:r w:rsidRPr="00B1252C">
        <w:rPr>
          <w:b/>
        </w:rPr>
        <w:t xml:space="preserve"> </w:t>
      </w:r>
      <w:proofErr w:type="spellStart"/>
      <w:r w:rsidRPr="00B1252C">
        <w:rPr>
          <w:b/>
        </w:rPr>
        <w:t>planning</w:t>
      </w:r>
      <w:proofErr w:type="spellEnd"/>
      <w:r w:rsidRPr="00B1252C">
        <w:rPr>
          <w:b/>
        </w:rPr>
        <w:t xml:space="preserve"> </w:t>
      </w:r>
      <w:proofErr w:type="spellStart"/>
      <w:r w:rsidRPr="00B1252C">
        <w:rPr>
          <w:b/>
        </w:rPr>
        <w:t>aid</w:t>
      </w:r>
      <w:proofErr w:type="spellEnd"/>
      <w:r w:rsidRPr="00B1252C">
        <w:rPr>
          <w:b/>
        </w:rPr>
        <w:t xml:space="preserve"> </w:t>
      </w:r>
      <w:proofErr w:type="spellStart"/>
      <w:r w:rsidRPr="00B1252C">
        <w:rPr>
          <w:b/>
        </w:rPr>
        <w:t>for</w:t>
      </w:r>
      <w:proofErr w:type="spellEnd"/>
      <w:r w:rsidRPr="00B1252C">
        <w:rPr>
          <w:b/>
        </w:rPr>
        <w:t xml:space="preserve"> </w:t>
      </w:r>
      <w:proofErr w:type="spellStart"/>
      <w:r w:rsidRPr="00B1252C">
        <w:rPr>
          <w:b/>
        </w:rPr>
        <w:t>the</w:t>
      </w:r>
      <w:proofErr w:type="spellEnd"/>
      <w:r w:rsidRPr="00B1252C">
        <w:rPr>
          <w:b/>
        </w:rPr>
        <w:t xml:space="preserve"> thermal </w:t>
      </w:r>
      <w:proofErr w:type="spellStart"/>
      <w:r w:rsidRPr="00B1252C">
        <w:rPr>
          <w:b/>
        </w:rPr>
        <w:t>insulation</w:t>
      </w:r>
      <w:proofErr w:type="spellEnd"/>
      <w:r w:rsidRPr="00B1252C">
        <w:rPr>
          <w:b/>
        </w:rPr>
        <w:t xml:space="preserve"> </w:t>
      </w:r>
      <w:proofErr w:type="spellStart"/>
      <w:r w:rsidRPr="00B1252C">
        <w:rPr>
          <w:b/>
        </w:rPr>
        <w:t>certificate</w:t>
      </w:r>
      <w:proofErr w:type="spellEnd"/>
    </w:p>
    <w:p w:rsidR="00B1252C" w:rsidRPr="00B1252C" w:rsidRDefault="00B1252C" w:rsidP="00B1252C">
      <w:pPr>
        <w:rPr>
          <w:lang w:val="en-US"/>
        </w:rPr>
      </w:pPr>
      <w:r w:rsidRPr="00B1252C">
        <w:rPr>
          <w:lang w:val="en-US"/>
        </w:rPr>
        <w:t xml:space="preserve">As a graduate civil engineer, Jürgen Matzelle, who was also responsible for the masonry façade division at MODERSOHN as project and department manager for a long time, knows the technical and official </w:t>
      </w:r>
      <w:bookmarkStart w:id="0" w:name="_GoBack"/>
      <w:bookmarkEnd w:id="0"/>
      <w:r w:rsidRPr="00B1252C">
        <w:rPr>
          <w:lang w:val="en-US"/>
        </w:rPr>
        <w:t xml:space="preserve">hurdles one encounters during the façade planning phase. He sees </w:t>
      </w:r>
      <w:proofErr w:type="gramStart"/>
      <w:r w:rsidRPr="00B1252C">
        <w:rPr>
          <w:lang w:val="en-US"/>
        </w:rPr>
        <w:t>all the more</w:t>
      </w:r>
      <w:proofErr w:type="gramEnd"/>
      <w:r w:rsidRPr="00B1252C">
        <w:rPr>
          <w:lang w:val="en-US"/>
        </w:rPr>
        <w:t xml:space="preserve"> practical benefits for the user in the planning aid tool</w:t>
      </w:r>
      <w:r w:rsidR="005B2B28">
        <w:rPr>
          <w:lang w:val="en-US"/>
        </w:rPr>
        <w:t xml:space="preserve"> of the </w:t>
      </w:r>
      <w:proofErr w:type="spellStart"/>
      <w:r w:rsidR="005B2B28">
        <w:rPr>
          <w:lang w:val="en-US"/>
        </w:rPr>
        <w:t>Ziegelverband</w:t>
      </w:r>
      <w:proofErr w:type="spellEnd"/>
      <w:r w:rsidR="005B2B28">
        <w:rPr>
          <w:lang w:val="en-US"/>
        </w:rPr>
        <w:t xml:space="preserve"> Nord </w:t>
      </w:r>
      <w:proofErr w:type="spellStart"/>
      <w:r w:rsidR="005B2B28">
        <w:rPr>
          <w:lang w:val="en-US"/>
        </w:rPr>
        <w:t>e.V</w:t>
      </w:r>
      <w:proofErr w:type="spellEnd"/>
      <w:r w:rsidR="005B2B28">
        <w:rPr>
          <w:lang w:val="en-US"/>
        </w:rPr>
        <w:t>.</w:t>
      </w:r>
      <w:r w:rsidRPr="00B1252C">
        <w:rPr>
          <w:lang w:val="en-US"/>
        </w:rPr>
        <w:t xml:space="preserve"> </w:t>
      </w:r>
    </w:p>
    <w:p w:rsidR="00B1252C" w:rsidRPr="00B1252C" w:rsidRDefault="00B1252C" w:rsidP="00B1252C">
      <w:pPr>
        <w:rPr>
          <w:lang w:val="en-US"/>
        </w:rPr>
      </w:pPr>
      <w:r w:rsidRPr="00B1252C">
        <w:rPr>
          <w:lang w:val="en-US"/>
        </w:rPr>
        <w:t xml:space="preserve">"As a specialist </w:t>
      </w:r>
      <w:r w:rsidR="005B2B28">
        <w:rPr>
          <w:lang w:val="en-US"/>
        </w:rPr>
        <w:t>for faça</w:t>
      </w:r>
      <w:r w:rsidR="00B15C84">
        <w:rPr>
          <w:lang w:val="en-US"/>
        </w:rPr>
        <w:t>de planning</w:t>
      </w:r>
      <w:r w:rsidRPr="00B1252C">
        <w:rPr>
          <w:lang w:val="en-US"/>
        </w:rPr>
        <w:t>, you are usually under deadline pressure. Technical support is then a welcome ins</w:t>
      </w:r>
      <w:r w:rsidR="005B2B28">
        <w:rPr>
          <w:lang w:val="en-US"/>
        </w:rPr>
        <w:t>trument. The entry page of the T</w:t>
      </w:r>
      <w:r w:rsidRPr="00B1252C">
        <w:rPr>
          <w:lang w:val="en-US"/>
        </w:rPr>
        <w:t xml:space="preserve">rade </w:t>
      </w:r>
      <w:r w:rsidR="005B2B28">
        <w:rPr>
          <w:lang w:val="en-US"/>
        </w:rPr>
        <w:t>A</w:t>
      </w:r>
      <w:r w:rsidRPr="00B1252C">
        <w:rPr>
          <w:lang w:val="en-US"/>
        </w:rPr>
        <w:t>ssociation on</w:t>
      </w:r>
      <w:r w:rsidR="005B2B28">
        <w:rPr>
          <w:lang w:val="en-US"/>
        </w:rPr>
        <w:t xml:space="preserve"> the topic</w:t>
      </w:r>
      <w:r w:rsidRPr="00B1252C">
        <w:rPr>
          <w:lang w:val="en-US"/>
        </w:rPr>
        <w:t xml:space="preserve"> thermal insulation is clearly structured and user-friendly. The various connection details can be entered quickly and easily." </w:t>
      </w:r>
    </w:p>
    <w:p w:rsidR="00B1252C" w:rsidRDefault="00B1252C" w:rsidP="00B1252C">
      <w:pPr>
        <w:rPr>
          <w:lang w:val="en-US"/>
        </w:rPr>
      </w:pPr>
      <w:r w:rsidRPr="00B1252C">
        <w:rPr>
          <w:lang w:val="en-US"/>
        </w:rPr>
        <w:t xml:space="preserve">MODERSOHN intends to offer its own planning aid for </w:t>
      </w:r>
      <w:r w:rsidR="00B15C84">
        <w:rPr>
          <w:lang w:val="en-US"/>
        </w:rPr>
        <w:t>planning experts</w:t>
      </w:r>
      <w:r w:rsidRPr="00B1252C">
        <w:rPr>
          <w:lang w:val="en-US"/>
        </w:rPr>
        <w:t xml:space="preserve"> in analogy to the planning aid of the </w:t>
      </w:r>
      <w:proofErr w:type="spellStart"/>
      <w:r w:rsidR="00B15C84" w:rsidRPr="00B1252C">
        <w:rPr>
          <w:lang w:val="en-US"/>
        </w:rPr>
        <w:t>Ziegelverband</w:t>
      </w:r>
      <w:proofErr w:type="spellEnd"/>
      <w:r w:rsidR="00B15C84" w:rsidRPr="00B1252C">
        <w:rPr>
          <w:lang w:val="en-US"/>
        </w:rPr>
        <w:t xml:space="preserve"> Nord </w:t>
      </w:r>
      <w:proofErr w:type="spellStart"/>
      <w:r w:rsidR="00B15C84" w:rsidRPr="00B1252C">
        <w:rPr>
          <w:lang w:val="en-US"/>
        </w:rPr>
        <w:t>e.V</w:t>
      </w:r>
      <w:proofErr w:type="spellEnd"/>
      <w:r w:rsidRPr="00B1252C">
        <w:rPr>
          <w:lang w:val="en-US"/>
        </w:rPr>
        <w:t>. With this, point-related thermal bridges can be determined for various types of construction and shapes in connection with the company's own brand products, for example the MOSO® single brackets.</w:t>
      </w:r>
    </w:p>
    <w:p w:rsidR="00B1252C" w:rsidRPr="00B1252C" w:rsidRDefault="00B1252C" w:rsidP="00B1252C">
      <w:pPr>
        <w:spacing w:after="0" w:line="276" w:lineRule="auto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C4723D0" wp14:editId="5035DD25">
                <wp:simplePos x="0" y="0"/>
                <wp:positionH relativeFrom="column">
                  <wp:posOffset>5080</wp:posOffset>
                </wp:positionH>
                <wp:positionV relativeFrom="paragraph">
                  <wp:posOffset>90170</wp:posOffset>
                </wp:positionV>
                <wp:extent cx="2190750" cy="0"/>
                <wp:effectExtent l="0" t="0" r="19050" b="19050"/>
                <wp:wrapNone/>
                <wp:docPr id="9" name="Gerader Verbinde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65B9CF5" id="Gerader Verbinder 9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4pt,7.1pt" to="172.9pt,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" strokecolor="black [3200]" strokeweight=".5pt">
                <v:stroke joinstyle="miter"/>
              </v:line>
            </w:pict>
          </mc:Fallback>
        </mc:AlternateContent>
      </w:r>
    </w:p>
    <w:p w:rsidR="00B1252C" w:rsidRPr="00B1252C" w:rsidRDefault="00B1252C" w:rsidP="00B1252C">
      <w:pPr>
        <w:spacing w:after="0"/>
        <w:rPr>
          <w:rFonts w:cs="Arial"/>
          <w:lang w:val="en-US"/>
        </w:rPr>
      </w:pPr>
    </w:p>
    <w:p w:rsidR="00B1252C" w:rsidRPr="00B1252C" w:rsidRDefault="00B1252C" w:rsidP="00B1252C">
      <w:pPr>
        <w:rPr>
          <w:lang w:val="en-US"/>
        </w:rPr>
      </w:pPr>
    </w:p>
    <w:p w:rsidR="00DC67D6" w:rsidRDefault="00B1252C" w:rsidP="00DC67D6">
      <w:pPr>
        <w:spacing w:after="0" w:line="276" w:lineRule="auto"/>
        <w:rPr>
          <w:b/>
        </w:rPr>
      </w:pPr>
      <w:proofErr w:type="spellStart"/>
      <w:r>
        <w:rPr>
          <w:b/>
        </w:rPr>
        <w:lastRenderedPageBreak/>
        <w:t>About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the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company</w:t>
      </w:r>
      <w:proofErr w:type="spellEnd"/>
    </w:p>
    <w:p w:rsidR="00B1252C" w:rsidRPr="00003716" w:rsidRDefault="00B1252C" w:rsidP="00DC67D6">
      <w:pPr>
        <w:spacing w:after="0" w:line="276" w:lineRule="auto"/>
        <w:rPr>
          <w:b/>
        </w:rPr>
      </w:pPr>
    </w:p>
    <w:p w:rsidR="00DC67D6" w:rsidRPr="00B1252C" w:rsidRDefault="00B15C84" w:rsidP="00DC67D6">
      <w:pPr>
        <w:spacing w:after="0" w:line="276" w:lineRule="auto"/>
        <w:rPr>
          <w:lang w:val="en-US"/>
        </w:rPr>
      </w:pPr>
      <w:r w:rsidRPr="00B15C84">
        <w:rPr>
          <w:lang w:val="en-US"/>
        </w:rPr>
        <w:t xml:space="preserve">Wilhelm Modersohn GmbH &amp; Co. KG is renowned in the field of </w:t>
      </w:r>
      <w:proofErr w:type="gramStart"/>
      <w:r w:rsidRPr="00B15C84">
        <w:rPr>
          <w:lang w:val="en-US"/>
        </w:rPr>
        <w:t>stainless-steel</w:t>
      </w:r>
      <w:proofErr w:type="gramEnd"/>
      <w:r w:rsidRPr="00B15C84">
        <w:rPr>
          <w:lang w:val="en-US"/>
        </w:rPr>
        <w:t xml:space="preserve"> processing and the manufacture of fastening elements, </w:t>
      </w:r>
      <w:proofErr w:type="spellStart"/>
      <w:r w:rsidRPr="00B15C84">
        <w:rPr>
          <w:lang w:val="en-US"/>
        </w:rPr>
        <w:t>specialising</w:t>
      </w:r>
      <w:proofErr w:type="spellEnd"/>
      <w:r w:rsidRPr="00B15C84">
        <w:rPr>
          <w:lang w:val="en-US"/>
        </w:rPr>
        <w:t xml:space="preserve"> in the production of series and custom-made products from high-alloy and special grades of stainless steel. For many years, the company has relied on duplex steels, in particular the well-known "Lean Duplex" steels (1.4062, 1.4162, 1.4362), which Wilhelm Modersohn had personally promoted for their market launch in the German construction industry, since 2002.</w:t>
      </w:r>
    </w:p>
    <w:p w:rsidR="006C31B7" w:rsidRPr="00B1252C" w:rsidRDefault="00B15C84" w:rsidP="00DC67D6">
      <w:pPr>
        <w:spacing w:after="0"/>
        <w:rPr>
          <w:rFonts w:cs="Arial"/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5080</wp:posOffset>
                </wp:positionH>
                <wp:positionV relativeFrom="paragraph">
                  <wp:posOffset>64135</wp:posOffset>
                </wp:positionV>
                <wp:extent cx="2190750" cy="0"/>
                <wp:effectExtent l="0" t="0" r="19050" b="19050"/>
                <wp:wrapNone/>
                <wp:docPr id="4" name="Gerader Verbinde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056DB8" id="Gerader Verbinder 4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4pt,5.05pt" to="172.9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" strokecolor="black [3200]" strokeweight=".5pt">
                <v:stroke joinstyle="miter"/>
              </v:line>
            </w:pict>
          </mc:Fallback>
        </mc:AlternateContent>
      </w:r>
    </w:p>
    <w:p w:rsidR="006C31B7" w:rsidRPr="00B1252C" w:rsidRDefault="006C31B7" w:rsidP="00DC67D6">
      <w:pPr>
        <w:spacing w:after="0"/>
        <w:rPr>
          <w:lang w:val="en-US"/>
        </w:rPr>
      </w:pPr>
    </w:p>
    <w:p w:rsidR="001D49B8" w:rsidRDefault="001D49B8" w:rsidP="001D49B8">
      <w:pPr>
        <w:keepNext/>
      </w:pPr>
      <w:r>
        <w:rPr>
          <w:noProof/>
          <w:lang w:eastAsia="de-DE"/>
        </w:rPr>
        <w:drawing>
          <wp:inline distT="0" distB="0" distL="0" distR="0" wp14:anchorId="53099B2B" wp14:editId="32929C7C">
            <wp:extent cx="3981589" cy="4511869"/>
            <wp:effectExtent l="0" t="0" r="0" b="317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ärmeschutz-Planungshilfe-Ziegelverba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589" cy="45118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278E" w:rsidRPr="00B1252C" w:rsidRDefault="00B1252C" w:rsidP="00B46CBD">
      <w:pPr>
        <w:pStyle w:val="Beschriftung"/>
        <w:ind w:left="142"/>
        <w:rPr>
          <w:lang w:val="en-US"/>
        </w:rPr>
      </w:pPr>
      <w:r>
        <w:rPr>
          <w:lang w:val="en-US"/>
        </w:rPr>
        <w:t>Fig.</w:t>
      </w:r>
      <w:r w:rsidR="001D49B8" w:rsidRPr="00B1252C">
        <w:rPr>
          <w:lang w:val="en-US"/>
        </w:rPr>
        <w:t xml:space="preserve"> </w:t>
      </w:r>
      <w:r w:rsidR="004A6132">
        <w:fldChar w:fldCharType="begin"/>
      </w:r>
      <w:r w:rsidR="004A6132" w:rsidRPr="00B1252C">
        <w:rPr>
          <w:lang w:val="en-US"/>
        </w:rPr>
        <w:instrText xml:space="preserve"> SEQ Bild \* ARABIC </w:instrText>
      </w:r>
      <w:r w:rsidR="004A6132">
        <w:fldChar w:fldCharType="separate"/>
      </w:r>
      <w:r w:rsidR="001D49B8" w:rsidRPr="00B1252C">
        <w:rPr>
          <w:noProof/>
          <w:lang w:val="en-US"/>
        </w:rPr>
        <w:t>1</w:t>
      </w:r>
      <w:r w:rsidR="004A6132">
        <w:rPr>
          <w:noProof/>
        </w:rPr>
        <w:fldChar w:fldCharType="end"/>
      </w:r>
      <w:r w:rsidR="001D49B8" w:rsidRPr="00B1252C">
        <w:rPr>
          <w:lang w:val="en-US"/>
        </w:rPr>
        <w:t>:</w:t>
      </w:r>
      <w:r w:rsidR="00E84EC3" w:rsidRPr="00B1252C">
        <w:rPr>
          <w:lang w:val="en-US"/>
        </w:rPr>
        <w:t xml:space="preserve"> </w:t>
      </w:r>
      <w:r w:rsidRPr="00B1252C">
        <w:rPr>
          <w:lang w:val="en-US"/>
        </w:rPr>
        <w:t>Landing page of the Professional Association of the Brick and Tile Industry on the planning assistant for the calculation of thermal bridges.</w:t>
      </w:r>
    </w:p>
    <w:p w:rsidR="00452E8E" w:rsidRPr="00B1252C" w:rsidRDefault="00452E8E" w:rsidP="00452E8E">
      <w:pPr>
        <w:keepNext/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790190" cy="2409190"/>
            <wp:effectExtent l="0" t="0" r="0" b="0"/>
            <wp:wrapTight wrapText="bothSides">
              <wp:wrapPolygon edited="0">
                <wp:start x="0" y="0"/>
                <wp:lineTo x="0" y="21349"/>
                <wp:lineTo x="21384" y="21349"/>
                <wp:lineTo x="21384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13-Iso-Bild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657" cy="2409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2E8E" w:rsidRPr="00B1252C" w:rsidRDefault="00B1252C" w:rsidP="00452E8E">
      <w:pPr>
        <w:pStyle w:val="Beschriftung"/>
        <w:rPr>
          <w:lang w:val="en-US"/>
        </w:rPr>
      </w:pPr>
      <w:r>
        <w:rPr>
          <w:lang w:val="en-US"/>
        </w:rPr>
        <w:t>Fig.</w:t>
      </w:r>
      <w:r w:rsidR="00452E8E" w:rsidRPr="00B1252C">
        <w:rPr>
          <w:lang w:val="en-US"/>
        </w:rPr>
        <w:t xml:space="preserve"> </w:t>
      </w:r>
      <w:r w:rsidR="004A6132">
        <w:fldChar w:fldCharType="begin"/>
      </w:r>
      <w:r w:rsidR="004A6132" w:rsidRPr="00B1252C">
        <w:rPr>
          <w:lang w:val="en-US"/>
        </w:rPr>
        <w:instrText xml:space="preserve"> SEQ Bild \* ARABIC </w:instrText>
      </w:r>
      <w:r w:rsidR="004A6132">
        <w:fldChar w:fldCharType="separate"/>
      </w:r>
      <w:r w:rsidR="001D49B8" w:rsidRPr="00B1252C">
        <w:rPr>
          <w:noProof/>
          <w:lang w:val="en-US"/>
        </w:rPr>
        <w:t>2</w:t>
      </w:r>
      <w:r w:rsidR="004A6132">
        <w:rPr>
          <w:noProof/>
        </w:rPr>
        <w:fldChar w:fldCharType="end"/>
      </w:r>
      <w:r w:rsidR="00452E8E" w:rsidRPr="00B1252C">
        <w:rPr>
          <w:lang w:val="en-US"/>
        </w:rPr>
        <w:t xml:space="preserve">: </w:t>
      </w:r>
      <w:r w:rsidRPr="00B1252C">
        <w:rPr>
          <w:lang w:val="en-US"/>
        </w:rPr>
        <w:t>Thermal images show the exemplary temperature curve of length-related thermal bridges of various connection details from the area of the double-skin exterior wall. MODERSOHN® Stainless Steel calculated up to 60 different designs for the professional association of the brick industry.</w:t>
      </w:r>
    </w:p>
    <w:p w:rsidR="001D49B8" w:rsidRPr="00B1252C" w:rsidRDefault="001D49B8" w:rsidP="001D49B8">
      <w:pPr>
        <w:keepNext/>
        <w:rPr>
          <w:lang w:val="en-US"/>
        </w:rPr>
      </w:pPr>
    </w:p>
    <w:p w:rsidR="00B46CBD" w:rsidRPr="00B1252C" w:rsidRDefault="00B46CBD" w:rsidP="001D49B8">
      <w:pPr>
        <w:keepNext/>
        <w:rPr>
          <w:lang w:val="en-US"/>
        </w:rPr>
      </w:pPr>
    </w:p>
    <w:p w:rsidR="00B46CBD" w:rsidRPr="00B1252C" w:rsidRDefault="00B46CBD" w:rsidP="001D49B8">
      <w:pPr>
        <w:keepNext/>
        <w:rPr>
          <w:lang w:val="en-US"/>
        </w:rPr>
      </w:pPr>
    </w:p>
    <w:p w:rsidR="00B46CBD" w:rsidRPr="00B1252C" w:rsidRDefault="00B46CBD" w:rsidP="001D49B8">
      <w:pPr>
        <w:keepNext/>
        <w:rPr>
          <w:lang w:val="en-US"/>
        </w:rPr>
      </w:pPr>
    </w:p>
    <w:p w:rsidR="00B46CBD" w:rsidRPr="00B1252C" w:rsidRDefault="00B46CBD" w:rsidP="001D49B8">
      <w:pPr>
        <w:keepNext/>
        <w:rPr>
          <w:lang w:val="en-US"/>
        </w:rPr>
      </w:pPr>
    </w:p>
    <w:p w:rsidR="00B46CBD" w:rsidRPr="00B1252C" w:rsidRDefault="00B46CBD" w:rsidP="001D49B8">
      <w:pPr>
        <w:keepNext/>
        <w:rPr>
          <w:lang w:val="en-US"/>
        </w:rPr>
      </w:pPr>
    </w:p>
    <w:p w:rsidR="00B46CBD" w:rsidRPr="00B1252C" w:rsidRDefault="00B46CBD" w:rsidP="001D49B8">
      <w:pPr>
        <w:keepNext/>
        <w:rPr>
          <w:lang w:val="en-US"/>
        </w:rPr>
      </w:pPr>
    </w:p>
    <w:p w:rsidR="00B46CBD" w:rsidRPr="00B1252C" w:rsidRDefault="00E54694" w:rsidP="001D49B8">
      <w:pPr>
        <w:keepNext/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167005</wp:posOffset>
            </wp:positionH>
            <wp:positionV relativeFrom="paragraph">
              <wp:posOffset>122555</wp:posOffset>
            </wp:positionV>
            <wp:extent cx="1981200" cy="2803525"/>
            <wp:effectExtent l="190500" t="190500" r="190500" b="187325"/>
            <wp:wrapTight wrapText="bothSides">
              <wp:wrapPolygon edited="0">
                <wp:start x="415" y="-1468"/>
                <wp:lineTo x="-2077" y="-1174"/>
                <wp:lineTo x="-2077" y="21135"/>
                <wp:lineTo x="-1038" y="22309"/>
                <wp:lineTo x="415" y="22896"/>
                <wp:lineTo x="20977" y="22896"/>
                <wp:lineTo x="22431" y="22309"/>
                <wp:lineTo x="23469" y="20108"/>
                <wp:lineTo x="23469" y="1174"/>
                <wp:lineTo x="21185" y="-1027"/>
                <wp:lineTo x="20977" y="-1468"/>
                <wp:lineTo x="415" y="-1468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13_Konstruktionsbeschreibung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803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49B8" w:rsidRPr="00B1252C" w:rsidRDefault="00B1252C" w:rsidP="001D49B8">
      <w:pPr>
        <w:pStyle w:val="Beschriftung"/>
        <w:rPr>
          <w:lang w:val="en-US"/>
        </w:rPr>
      </w:pPr>
      <w:r>
        <w:rPr>
          <w:lang w:val="en-US"/>
        </w:rPr>
        <w:t>Fig.</w:t>
      </w:r>
      <w:r w:rsidR="004A6132">
        <w:fldChar w:fldCharType="begin"/>
      </w:r>
      <w:r w:rsidR="004A6132" w:rsidRPr="00B1252C">
        <w:rPr>
          <w:lang w:val="en-US"/>
        </w:rPr>
        <w:instrText xml:space="preserve"> SEQ Bild \* ARABIC </w:instrText>
      </w:r>
      <w:r w:rsidR="004A6132">
        <w:fldChar w:fldCharType="separate"/>
      </w:r>
      <w:r w:rsidR="001D49B8" w:rsidRPr="00B1252C">
        <w:rPr>
          <w:noProof/>
          <w:lang w:val="en-US"/>
        </w:rPr>
        <w:t>3</w:t>
      </w:r>
      <w:r w:rsidR="004A6132">
        <w:rPr>
          <w:noProof/>
        </w:rPr>
        <w:fldChar w:fldCharType="end"/>
      </w:r>
      <w:r w:rsidR="001D49B8" w:rsidRPr="00B1252C">
        <w:rPr>
          <w:lang w:val="en-US"/>
        </w:rPr>
        <w:t xml:space="preserve">: </w:t>
      </w:r>
      <w:r w:rsidRPr="00B1252C">
        <w:rPr>
          <w:lang w:val="en-US"/>
        </w:rPr>
        <w:t>Example of a construction description for download on the page of the Professional Association of the Brick and Tile Industry.</w:t>
      </w:r>
    </w:p>
    <w:p w:rsidR="0024727F" w:rsidRPr="00B1252C" w:rsidRDefault="0024727F" w:rsidP="00EA4414">
      <w:pPr>
        <w:rPr>
          <w:sz w:val="20"/>
          <w:lang w:val="en-US"/>
        </w:rPr>
      </w:pPr>
    </w:p>
    <w:p w:rsidR="00B46CBD" w:rsidRPr="00B1252C" w:rsidRDefault="00B46CBD" w:rsidP="00EA4414">
      <w:pPr>
        <w:rPr>
          <w:sz w:val="20"/>
          <w:lang w:val="en-US"/>
        </w:rPr>
      </w:pPr>
    </w:p>
    <w:p w:rsidR="00B46CBD" w:rsidRPr="00B1252C" w:rsidRDefault="00B46CBD" w:rsidP="00EA4414">
      <w:pPr>
        <w:rPr>
          <w:sz w:val="20"/>
          <w:lang w:val="en-US"/>
        </w:rPr>
      </w:pPr>
    </w:p>
    <w:p w:rsidR="00B46CBD" w:rsidRPr="00B1252C" w:rsidRDefault="00B46CBD" w:rsidP="00EA4414">
      <w:pPr>
        <w:rPr>
          <w:sz w:val="20"/>
          <w:lang w:val="en-US"/>
        </w:rPr>
      </w:pPr>
    </w:p>
    <w:p w:rsidR="00B46CBD" w:rsidRPr="00B1252C" w:rsidRDefault="00B46CBD" w:rsidP="00EA4414">
      <w:pPr>
        <w:rPr>
          <w:sz w:val="20"/>
          <w:lang w:val="en-US"/>
        </w:rPr>
      </w:pPr>
    </w:p>
    <w:p w:rsidR="00B46CBD" w:rsidRPr="00B1252C" w:rsidRDefault="00B46CBD" w:rsidP="00EA4414">
      <w:pPr>
        <w:rPr>
          <w:sz w:val="20"/>
          <w:lang w:val="en-US"/>
        </w:rPr>
      </w:pPr>
    </w:p>
    <w:p w:rsidR="00B46CBD" w:rsidRPr="00B1252C" w:rsidRDefault="00B46CBD" w:rsidP="00EA4414">
      <w:pPr>
        <w:rPr>
          <w:sz w:val="20"/>
          <w:lang w:val="en-US"/>
        </w:rPr>
      </w:pPr>
    </w:p>
    <w:p w:rsidR="00B46CBD" w:rsidRPr="00B1252C" w:rsidRDefault="00B46CBD" w:rsidP="00EA4414">
      <w:pPr>
        <w:rPr>
          <w:sz w:val="20"/>
          <w:lang w:val="en-US"/>
        </w:rPr>
      </w:pPr>
    </w:p>
    <w:p w:rsidR="00B46CBD" w:rsidRPr="00B1252C" w:rsidRDefault="00B46CBD" w:rsidP="00EA4414">
      <w:pPr>
        <w:rPr>
          <w:sz w:val="20"/>
          <w:lang w:val="en-US"/>
        </w:rPr>
      </w:pPr>
    </w:p>
    <w:p w:rsidR="00B46CBD" w:rsidRPr="00B1252C" w:rsidRDefault="00B46CBD" w:rsidP="00EA4414">
      <w:pPr>
        <w:rPr>
          <w:sz w:val="20"/>
          <w:lang w:val="en-US"/>
        </w:rPr>
      </w:pPr>
    </w:p>
    <w:p w:rsidR="00B46CBD" w:rsidRPr="00B1252C" w:rsidRDefault="00B46CBD" w:rsidP="00EA4414">
      <w:pPr>
        <w:rPr>
          <w:sz w:val="20"/>
          <w:lang w:val="en-US"/>
        </w:rPr>
      </w:pPr>
    </w:p>
    <w:p w:rsidR="00B46CBD" w:rsidRPr="00B1252C" w:rsidRDefault="00B46CBD" w:rsidP="00EA4414">
      <w:pPr>
        <w:rPr>
          <w:sz w:val="20"/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508E1A" wp14:editId="386828C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190750" cy="0"/>
                <wp:effectExtent l="0" t="0" r="19050" b="19050"/>
                <wp:wrapNone/>
                <wp:docPr id="8" name="Gerader Verbinde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95AF02" id="Gerader Verbinder 8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0" to="172.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" strokecolor="black [3200]" strokeweight=".5pt">
                <v:stroke joinstyle="miter"/>
              </v:line>
            </w:pict>
          </mc:Fallback>
        </mc:AlternateContent>
      </w:r>
    </w:p>
    <w:p w:rsidR="00B46CBD" w:rsidRPr="00003716" w:rsidRDefault="00F4246C" w:rsidP="00B46CBD">
      <w:pPr>
        <w:pStyle w:val="Beschriftung"/>
        <w:rPr>
          <w:rFonts w:cs="Arial"/>
          <w:b/>
          <w:i w:val="0"/>
          <w:iCs w:val="0"/>
          <w:color w:val="auto"/>
          <w:sz w:val="24"/>
          <w:szCs w:val="24"/>
        </w:rPr>
      </w:pPr>
      <w:proofErr w:type="spellStart"/>
      <w:r>
        <w:rPr>
          <w:rFonts w:cs="Arial"/>
          <w:b/>
          <w:i w:val="0"/>
          <w:iCs w:val="0"/>
          <w:color w:val="auto"/>
          <w:sz w:val="24"/>
          <w:szCs w:val="24"/>
        </w:rPr>
        <w:t>Contact</w:t>
      </w:r>
      <w:proofErr w:type="spellEnd"/>
      <w:r>
        <w:rPr>
          <w:rFonts w:cs="Arial"/>
          <w:b/>
          <w:i w:val="0"/>
          <w:iCs w:val="0"/>
          <w:color w:val="auto"/>
          <w:sz w:val="24"/>
          <w:szCs w:val="24"/>
        </w:rPr>
        <w:t xml:space="preserve"> </w:t>
      </w:r>
      <w:proofErr w:type="spellStart"/>
      <w:r>
        <w:rPr>
          <w:rFonts w:cs="Arial"/>
          <w:b/>
          <w:i w:val="0"/>
          <w:iCs w:val="0"/>
          <w:color w:val="auto"/>
          <w:sz w:val="24"/>
          <w:szCs w:val="24"/>
        </w:rPr>
        <w:t>person</w:t>
      </w:r>
      <w:proofErr w:type="spellEnd"/>
      <w:r w:rsidR="00B46CBD" w:rsidRPr="00003716">
        <w:rPr>
          <w:rFonts w:cs="Arial"/>
          <w:b/>
          <w:i w:val="0"/>
          <w:iCs w:val="0"/>
          <w:color w:val="auto"/>
          <w:sz w:val="24"/>
          <w:szCs w:val="24"/>
        </w:rPr>
        <w:t>:</w:t>
      </w:r>
    </w:p>
    <w:p w:rsidR="00B46CBD" w:rsidRPr="009856DA" w:rsidRDefault="00B46CBD" w:rsidP="00B46CBD">
      <w:pPr>
        <w:spacing w:after="0"/>
        <w:rPr>
          <w:rFonts w:cs="Arial"/>
          <w:b/>
        </w:rPr>
      </w:pPr>
      <w:r w:rsidRPr="009856DA">
        <w:rPr>
          <w:rFonts w:cs="Arial"/>
          <w:b/>
        </w:rPr>
        <w:t>Wilhelm Modersohn GmbH &amp; Co. KG</w:t>
      </w:r>
    </w:p>
    <w:p w:rsidR="00B46CBD" w:rsidRPr="00003716" w:rsidRDefault="00B46CBD" w:rsidP="00B46CBD">
      <w:pPr>
        <w:spacing w:after="0"/>
        <w:rPr>
          <w:rFonts w:cs="Arial"/>
        </w:rPr>
      </w:pPr>
      <w:r w:rsidRPr="00003716">
        <w:rPr>
          <w:rFonts w:cs="Arial"/>
        </w:rPr>
        <w:t>Vivian Dieckmann</w:t>
      </w:r>
    </w:p>
    <w:p w:rsidR="00B46CBD" w:rsidRPr="00003716" w:rsidRDefault="00F4246C" w:rsidP="00B46CBD">
      <w:pPr>
        <w:spacing w:after="0"/>
        <w:rPr>
          <w:rFonts w:cs="Arial"/>
        </w:rPr>
      </w:pPr>
      <w:r>
        <w:rPr>
          <w:rFonts w:cs="Arial"/>
        </w:rPr>
        <w:t xml:space="preserve">Head </w:t>
      </w:r>
      <w:proofErr w:type="spellStart"/>
      <w:r>
        <w:rPr>
          <w:rFonts w:cs="Arial"/>
        </w:rPr>
        <w:t>of</w:t>
      </w:r>
      <w:proofErr w:type="spellEnd"/>
      <w:r>
        <w:rPr>
          <w:rFonts w:cs="Arial"/>
        </w:rPr>
        <w:t xml:space="preserve"> Marketing</w:t>
      </w:r>
    </w:p>
    <w:p w:rsidR="00B46CBD" w:rsidRPr="00003716" w:rsidRDefault="00B46CBD" w:rsidP="00B46CBD">
      <w:pPr>
        <w:spacing w:after="0"/>
        <w:rPr>
          <w:rFonts w:cs="Arial"/>
        </w:rPr>
      </w:pPr>
    </w:p>
    <w:p w:rsidR="00B46CBD" w:rsidRPr="00003716" w:rsidRDefault="00B46CBD" w:rsidP="00B46CBD">
      <w:pPr>
        <w:spacing w:after="0"/>
        <w:rPr>
          <w:rFonts w:cs="Arial"/>
        </w:rPr>
      </w:pPr>
      <w:r w:rsidRPr="00003716">
        <w:rPr>
          <w:rFonts w:cs="Arial"/>
        </w:rPr>
        <w:t>Industriestraße 23</w:t>
      </w:r>
    </w:p>
    <w:p w:rsidR="00B46CBD" w:rsidRPr="00003716" w:rsidRDefault="00B46CBD" w:rsidP="00B46CBD">
      <w:pPr>
        <w:spacing w:after="0"/>
        <w:rPr>
          <w:rFonts w:cs="Arial"/>
        </w:rPr>
      </w:pPr>
      <w:r w:rsidRPr="00003716">
        <w:rPr>
          <w:rFonts w:cs="Arial"/>
        </w:rPr>
        <w:t>32139 Spenge</w:t>
      </w:r>
    </w:p>
    <w:p w:rsidR="00B46CBD" w:rsidRPr="00003716" w:rsidRDefault="00F4246C" w:rsidP="00B46CBD">
      <w:pPr>
        <w:spacing w:after="0"/>
        <w:rPr>
          <w:rFonts w:cs="Arial"/>
        </w:rPr>
      </w:pPr>
      <w:r>
        <w:rPr>
          <w:rFonts w:cs="Arial"/>
        </w:rPr>
        <w:t>T: +49 5225 8799-472 | P</w:t>
      </w:r>
      <w:r w:rsidR="00B46CBD" w:rsidRPr="00003716">
        <w:rPr>
          <w:rFonts w:cs="Arial"/>
        </w:rPr>
        <w:t xml:space="preserve">: +49 5225 8799-45 </w:t>
      </w:r>
    </w:p>
    <w:p w:rsidR="00B46CBD" w:rsidRPr="00B46CBD" w:rsidRDefault="00F4246C" w:rsidP="00B46CBD">
      <w:pPr>
        <w:spacing w:after="0"/>
        <w:rPr>
          <w:rFonts w:cs="Arial"/>
        </w:rPr>
      </w:pPr>
      <w:proofErr w:type="spellStart"/>
      <w:r>
        <w:rPr>
          <w:rFonts w:cs="Arial"/>
        </w:rPr>
        <w:t>E-m</w:t>
      </w:r>
      <w:r w:rsidR="00B46CBD" w:rsidRPr="00003716">
        <w:rPr>
          <w:rFonts w:cs="Arial"/>
        </w:rPr>
        <w:t>ail</w:t>
      </w:r>
      <w:proofErr w:type="spellEnd"/>
      <w:r w:rsidR="00B46CBD" w:rsidRPr="00003716">
        <w:rPr>
          <w:rFonts w:cs="Arial"/>
        </w:rPr>
        <w:t xml:space="preserve">: </w:t>
      </w:r>
      <w:r w:rsidR="00B46CBD">
        <w:rPr>
          <w:rFonts w:cs="Arial"/>
        </w:rPr>
        <w:t>v.</w:t>
      </w:r>
      <w:hyperlink r:id="rId11" w:history="1">
        <w:r w:rsidR="00B46CBD" w:rsidRPr="00003716">
          <w:rPr>
            <w:rFonts w:cs="Arial"/>
          </w:rPr>
          <w:t>dieckmann@modersohn.de</w:t>
        </w:r>
      </w:hyperlink>
      <w:r w:rsidR="00B46CBD" w:rsidRPr="00003716">
        <w:rPr>
          <w:rFonts w:cs="Arial"/>
        </w:rPr>
        <w:t xml:space="preserve"> | Internet: </w:t>
      </w:r>
      <w:hyperlink r:id="rId12" w:history="1">
        <w:r w:rsidR="00B46CBD" w:rsidRPr="00072BD6">
          <w:rPr>
            <w:rStyle w:val="Hyperlink"/>
            <w:rFonts w:cs="Arial"/>
          </w:rPr>
          <w:t>www.modersohn.eu</w:t>
        </w:r>
      </w:hyperlink>
    </w:p>
    <w:sectPr w:rsidR="00B46CBD" w:rsidRPr="00B46CBD">
      <w:head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C67D6" w:rsidRDefault="00DC67D6" w:rsidP="00DC67D6">
      <w:pPr>
        <w:spacing w:after="0" w:line="240" w:lineRule="auto"/>
      </w:pPr>
      <w:r>
        <w:separator/>
      </w:r>
    </w:p>
  </w:endnote>
  <w:endnote w:type="continuationSeparator" w:id="0">
    <w:p w:rsidR="00DC67D6" w:rsidRDefault="00DC67D6" w:rsidP="00DC67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C67D6" w:rsidRDefault="00DC67D6" w:rsidP="00DC67D6">
      <w:pPr>
        <w:spacing w:after="0" w:line="240" w:lineRule="auto"/>
      </w:pPr>
      <w:r>
        <w:separator/>
      </w:r>
    </w:p>
  </w:footnote>
  <w:footnote w:type="continuationSeparator" w:id="0">
    <w:p w:rsidR="00DC67D6" w:rsidRDefault="00DC67D6" w:rsidP="00DC67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67D6" w:rsidRPr="00852820" w:rsidRDefault="00DC67D6" w:rsidP="00DC67D6">
    <w:pPr>
      <w:spacing w:after="0"/>
      <w:ind w:left="2124" w:firstLine="708"/>
      <w:jc w:val="right"/>
      <w:rPr>
        <w:b/>
        <w:sz w:val="48"/>
        <w:szCs w:val="48"/>
      </w:rP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2083435" cy="581025"/>
          <wp:effectExtent l="0" t="0" r="0" b="9525"/>
          <wp:wrapSquare wrapText="bothSides"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3435" cy="581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52820">
      <w:rPr>
        <w:b/>
        <w:sz w:val="48"/>
        <w:szCs w:val="48"/>
      </w:rPr>
      <w:t>P</w:t>
    </w:r>
    <w:r w:rsidR="00555FF5">
      <w:rPr>
        <w:b/>
        <w:sz w:val="48"/>
        <w:szCs w:val="48"/>
      </w:rPr>
      <w:t>ress Release</w:t>
    </w:r>
  </w:p>
  <w:p w:rsidR="00DC67D6" w:rsidRPr="00852820" w:rsidRDefault="00DC67D6" w:rsidP="00DC67D6">
    <w:pPr>
      <w:pStyle w:val="Kopfzeile"/>
      <w:tabs>
        <w:tab w:val="clear" w:pos="4536"/>
        <w:tab w:val="clear" w:pos="9072"/>
        <w:tab w:val="left" w:pos="225"/>
        <w:tab w:val="left" w:pos="345"/>
        <w:tab w:val="left" w:pos="540"/>
        <w:tab w:val="left" w:pos="780"/>
        <w:tab w:val="left" w:pos="855"/>
        <w:tab w:val="left" w:pos="1080"/>
        <w:tab w:val="left" w:pos="1395"/>
        <w:tab w:val="left" w:pos="1560"/>
        <w:tab w:val="left" w:pos="1845"/>
        <w:tab w:val="left" w:pos="2520"/>
        <w:tab w:val="left" w:pos="3285"/>
      </w:tabs>
      <w:jc w:val="right"/>
    </w:pPr>
    <w:r>
      <w:t>August 2022</w:t>
    </w:r>
  </w:p>
  <w:p w:rsidR="00DC67D6" w:rsidRPr="00852820" w:rsidRDefault="00DC67D6" w:rsidP="00DC67D6">
    <w:pPr>
      <w:pStyle w:val="Kopfzeile"/>
      <w:tabs>
        <w:tab w:val="clear" w:pos="4536"/>
        <w:tab w:val="clear" w:pos="9072"/>
        <w:tab w:val="left" w:pos="3285"/>
        <w:tab w:val="left" w:pos="3320"/>
      </w:tabs>
    </w:pPr>
  </w:p>
  <w:p w:rsidR="00DC67D6" w:rsidRDefault="00DC67D6" w:rsidP="00DC67D6">
    <w:pPr>
      <w:pStyle w:val="Kopfzeile"/>
    </w:pPr>
  </w:p>
  <w:p w:rsidR="00DC67D6" w:rsidRPr="00DC67D6" w:rsidRDefault="00DC67D6" w:rsidP="00DC67D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84E2B63"/>
    <w:multiLevelType w:val="multilevel"/>
    <w:tmpl w:val="2996CE18"/>
    <w:lvl w:ilvl="0">
      <w:start w:val="1"/>
      <w:numFmt w:val="decimal"/>
      <w:lvlText w:val="%1"/>
      <w:lvlJc w:val="left"/>
      <w:pPr>
        <w:ind w:left="1495" w:hanging="360"/>
      </w:pPr>
      <w:rPr>
        <w:rFonts w:hint="default"/>
        <w:b/>
        <w:color w:val="FFFFFF" w:themeColor="background1"/>
        <w:sz w:val="28"/>
        <w:szCs w:val="28"/>
      </w:rPr>
    </w:lvl>
    <w:lvl w:ilvl="1">
      <w:start w:val="1"/>
      <w:numFmt w:val="decimal"/>
      <w:lvlText w:val="%1.%2."/>
      <w:lvlJc w:val="left"/>
      <w:pPr>
        <w:ind w:left="1927" w:hanging="432"/>
      </w:pPr>
      <w:rPr>
        <w:b/>
        <w:color w:val="002060"/>
      </w:rPr>
    </w:lvl>
    <w:lvl w:ilvl="2">
      <w:start w:val="1"/>
      <w:numFmt w:val="decimal"/>
      <w:lvlText w:val="%1.%2.%3."/>
      <w:lvlJc w:val="left"/>
      <w:pPr>
        <w:ind w:left="2359" w:hanging="504"/>
      </w:pPr>
      <w:rPr>
        <w:b/>
        <w:color w:val="002060"/>
      </w:rPr>
    </w:lvl>
    <w:lvl w:ilvl="3">
      <w:start w:val="1"/>
      <w:numFmt w:val="decimal"/>
      <w:lvlText w:val="%1.%2.%3.%4."/>
      <w:lvlJc w:val="left"/>
      <w:pPr>
        <w:ind w:left="2863" w:hanging="648"/>
      </w:pPr>
    </w:lvl>
    <w:lvl w:ilvl="4">
      <w:start w:val="1"/>
      <w:numFmt w:val="decimal"/>
      <w:lvlText w:val="%1.%2.%3.%4.%5."/>
      <w:lvlJc w:val="left"/>
      <w:pPr>
        <w:ind w:left="3367" w:hanging="792"/>
      </w:pPr>
    </w:lvl>
    <w:lvl w:ilvl="5">
      <w:start w:val="1"/>
      <w:numFmt w:val="decimal"/>
      <w:lvlText w:val="%1.%2.%3.%4.%5.%6."/>
      <w:lvlJc w:val="left"/>
      <w:pPr>
        <w:ind w:left="3871" w:hanging="936"/>
      </w:pPr>
    </w:lvl>
    <w:lvl w:ilvl="6">
      <w:start w:val="1"/>
      <w:numFmt w:val="decimal"/>
      <w:lvlText w:val="%1.%2.%3.%4.%5.%6.%7."/>
      <w:lvlJc w:val="left"/>
      <w:pPr>
        <w:ind w:left="4375" w:hanging="1080"/>
      </w:pPr>
    </w:lvl>
    <w:lvl w:ilvl="7">
      <w:start w:val="1"/>
      <w:numFmt w:val="decimal"/>
      <w:lvlText w:val="%1.%2.%3.%4.%5.%6.%7.%8."/>
      <w:lvlJc w:val="left"/>
      <w:pPr>
        <w:ind w:left="4879" w:hanging="1224"/>
      </w:pPr>
    </w:lvl>
    <w:lvl w:ilvl="8">
      <w:start w:val="1"/>
      <w:numFmt w:val="decimal"/>
      <w:lvlText w:val="%1.%2.%3.%4.%5.%6.%7.%8.%9."/>
      <w:lvlJc w:val="left"/>
      <w:pPr>
        <w:ind w:left="5455" w:hanging="1440"/>
      </w:pPr>
    </w:lvl>
  </w:abstractNum>
  <w:abstractNum w:abstractNumId="1" w15:restartNumberingAfterBreak="0">
    <w:nsid w:val="7F577CCE"/>
    <w:multiLevelType w:val="multilevel"/>
    <w:tmpl w:val="79BA30D4"/>
    <w:lvl w:ilvl="0">
      <w:start w:val="1"/>
      <w:numFmt w:val="decimal"/>
      <w:pStyle w:val="Listenberschrif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4414"/>
    <w:rsid w:val="000103B4"/>
    <w:rsid w:val="00033316"/>
    <w:rsid w:val="00053BB8"/>
    <w:rsid w:val="0008003F"/>
    <w:rsid w:val="00081A81"/>
    <w:rsid w:val="00094303"/>
    <w:rsid w:val="000F68A9"/>
    <w:rsid w:val="00105353"/>
    <w:rsid w:val="00110B6F"/>
    <w:rsid w:val="001135A9"/>
    <w:rsid w:val="00170C47"/>
    <w:rsid w:val="0018278E"/>
    <w:rsid w:val="00191EDF"/>
    <w:rsid w:val="00196DD6"/>
    <w:rsid w:val="001C5C36"/>
    <w:rsid w:val="001D0B77"/>
    <w:rsid w:val="001D49B8"/>
    <w:rsid w:val="001F796D"/>
    <w:rsid w:val="002126B7"/>
    <w:rsid w:val="0024727F"/>
    <w:rsid w:val="0025594F"/>
    <w:rsid w:val="002B7790"/>
    <w:rsid w:val="002C4E21"/>
    <w:rsid w:val="00304A9F"/>
    <w:rsid w:val="003205ED"/>
    <w:rsid w:val="0035376B"/>
    <w:rsid w:val="00355858"/>
    <w:rsid w:val="003B708B"/>
    <w:rsid w:val="003C76AB"/>
    <w:rsid w:val="004039D6"/>
    <w:rsid w:val="00405121"/>
    <w:rsid w:val="00431FCD"/>
    <w:rsid w:val="00447152"/>
    <w:rsid w:val="00452E8E"/>
    <w:rsid w:val="0047217B"/>
    <w:rsid w:val="004A3A61"/>
    <w:rsid w:val="004A6132"/>
    <w:rsid w:val="004F32C6"/>
    <w:rsid w:val="004F4A51"/>
    <w:rsid w:val="005008AB"/>
    <w:rsid w:val="00551890"/>
    <w:rsid w:val="00555FF5"/>
    <w:rsid w:val="005A1FF6"/>
    <w:rsid w:val="005B0E6C"/>
    <w:rsid w:val="005B2B28"/>
    <w:rsid w:val="005C5C03"/>
    <w:rsid w:val="005D38AD"/>
    <w:rsid w:val="005F3009"/>
    <w:rsid w:val="005F4B3D"/>
    <w:rsid w:val="006264A6"/>
    <w:rsid w:val="006565FC"/>
    <w:rsid w:val="006A29B4"/>
    <w:rsid w:val="006C0E8B"/>
    <w:rsid w:val="006C31B7"/>
    <w:rsid w:val="00701D19"/>
    <w:rsid w:val="00731E9F"/>
    <w:rsid w:val="0077790F"/>
    <w:rsid w:val="007A20D5"/>
    <w:rsid w:val="007D5CD0"/>
    <w:rsid w:val="007E195A"/>
    <w:rsid w:val="007F174C"/>
    <w:rsid w:val="0080649C"/>
    <w:rsid w:val="00824DC7"/>
    <w:rsid w:val="0082603C"/>
    <w:rsid w:val="00852FB1"/>
    <w:rsid w:val="00870500"/>
    <w:rsid w:val="00872806"/>
    <w:rsid w:val="008864D7"/>
    <w:rsid w:val="00892A6B"/>
    <w:rsid w:val="008C677D"/>
    <w:rsid w:val="008F5BF7"/>
    <w:rsid w:val="0091099C"/>
    <w:rsid w:val="009663F8"/>
    <w:rsid w:val="00983237"/>
    <w:rsid w:val="009E1D3D"/>
    <w:rsid w:val="00A152D1"/>
    <w:rsid w:val="00A22C7D"/>
    <w:rsid w:val="00A4582A"/>
    <w:rsid w:val="00A5157A"/>
    <w:rsid w:val="00A730D4"/>
    <w:rsid w:val="00A865BC"/>
    <w:rsid w:val="00AA30EC"/>
    <w:rsid w:val="00AD53E8"/>
    <w:rsid w:val="00AE4608"/>
    <w:rsid w:val="00AF27B5"/>
    <w:rsid w:val="00AF409E"/>
    <w:rsid w:val="00B003F8"/>
    <w:rsid w:val="00B066C1"/>
    <w:rsid w:val="00B1252C"/>
    <w:rsid w:val="00B13A98"/>
    <w:rsid w:val="00B15C84"/>
    <w:rsid w:val="00B42B45"/>
    <w:rsid w:val="00B46CBD"/>
    <w:rsid w:val="00B72B6B"/>
    <w:rsid w:val="00B94F99"/>
    <w:rsid w:val="00BE4286"/>
    <w:rsid w:val="00BE594C"/>
    <w:rsid w:val="00BF24B3"/>
    <w:rsid w:val="00C24CB4"/>
    <w:rsid w:val="00C5502B"/>
    <w:rsid w:val="00C75251"/>
    <w:rsid w:val="00C91D35"/>
    <w:rsid w:val="00C93003"/>
    <w:rsid w:val="00CA309E"/>
    <w:rsid w:val="00D0491B"/>
    <w:rsid w:val="00D31CC2"/>
    <w:rsid w:val="00D36C00"/>
    <w:rsid w:val="00D51810"/>
    <w:rsid w:val="00D76F0E"/>
    <w:rsid w:val="00D975C9"/>
    <w:rsid w:val="00DA6B19"/>
    <w:rsid w:val="00DC67D6"/>
    <w:rsid w:val="00DF2DD0"/>
    <w:rsid w:val="00E22F2E"/>
    <w:rsid w:val="00E467FC"/>
    <w:rsid w:val="00E54694"/>
    <w:rsid w:val="00E84EC3"/>
    <w:rsid w:val="00EA4414"/>
    <w:rsid w:val="00ED5DF2"/>
    <w:rsid w:val="00EE0501"/>
    <w:rsid w:val="00F06C3D"/>
    <w:rsid w:val="00F1181F"/>
    <w:rsid w:val="00F36103"/>
    <w:rsid w:val="00F4246C"/>
    <w:rsid w:val="00F44AFC"/>
    <w:rsid w:val="00F55BE7"/>
    <w:rsid w:val="00F83225"/>
    <w:rsid w:val="00F847C1"/>
    <w:rsid w:val="00FF1F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  <w14:docId w14:val="51D9C1F0"/>
  <w14:defaultImageDpi w14:val="150"/>
  <w15:chartTrackingRefBased/>
  <w15:docId w15:val="{CC16170A-9D29-41A2-89DE-E661D13782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91D35"/>
    <w:rPr>
      <w:rFonts w:ascii="Arial Narrow" w:hAnsi="Arial Narrow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C91D35"/>
    <w:pPr>
      <w:keepNext/>
      <w:keepLines/>
      <w:spacing w:before="240" w:after="0"/>
      <w:outlineLvl w:val="0"/>
    </w:pPr>
    <w:rPr>
      <w:rFonts w:eastAsiaTheme="majorEastAsia" w:cstheme="majorBidi"/>
      <w:sz w:val="32"/>
      <w:szCs w:val="32"/>
    </w:rPr>
  </w:style>
  <w:style w:type="paragraph" w:styleId="berschrift2">
    <w:name w:val="heading 2"/>
    <w:basedOn w:val="Standard"/>
    <w:link w:val="berschrift2Zchn"/>
    <w:autoRedefine/>
    <w:uiPriority w:val="9"/>
    <w:qFormat/>
    <w:rsid w:val="002C4E21"/>
    <w:pPr>
      <w:widowControl w:val="0"/>
      <w:autoSpaceDE w:val="0"/>
      <w:autoSpaceDN w:val="0"/>
      <w:spacing w:before="86" w:after="0" w:line="240" w:lineRule="auto"/>
      <w:ind w:left="533"/>
      <w:outlineLvl w:val="1"/>
    </w:pPr>
    <w:rPr>
      <w:rFonts w:eastAsia="Arial Narrow" w:cs="Arial Narrow"/>
      <w:bCs/>
      <w:color w:val="7F7F7F" w:themeColor="text1" w:themeTint="80"/>
      <w:sz w:val="50"/>
      <w:szCs w:val="50"/>
      <w:lang w:val="en-US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52FB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C91D35"/>
    <w:rPr>
      <w:rFonts w:ascii="Arial Narrow" w:eastAsiaTheme="majorEastAsia" w:hAnsi="Arial Narrow" w:cstheme="majorBidi"/>
      <w:sz w:val="32"/>
      <w:szCs w:val="32"/>
    </w:rPr>
  </w:style>
  <w:style w:type="paragraph" w:customStyle="1" w:styleId="Listenberschrift">
    <w:name w:val="Listenüberschrift"/>
    <w:basedOn w:val="berschrift3"/>
    <w:link w:val="ListenberschriftZchn"/>
    <w:uiPriority w:val="1"/>
    <w:qFormat/>
    <w:rsid w:val="00852FB1"/>
    <w:pPr>
      <w:keepNext w:val="0"/>
      <w:keepLines w:val="0"/>
      <w:numPr>
        <w:numId w:val="2"/>
      </w:numPr>
      <w:spacing w:before="240" w:line="360" w:lineRule="auto"/>
      <w:ind w:left="1503" w:hanging="709"/>
      <w:contextualSpacing/>
    </w:pPr>
    <w:rPr>
      <w:rFonts w:ascii="Arial Narrow" w:eastAsia="Arial Narrow" w:hAnsi="Arial Narrow" w:cs="Arial Narrow"/>
      <w:noProof/>
      <w:color w:val="7F7F7F" w:themeColor="text1" w:themeTint="80"/>
      <w:sz w:val="40"/>
      <w:szCs w:val="50"/>
      <w:lang w:eastAsia="de-DE"/>
    </w:rPr>
  </w:style>
  <w:style w:type="character" w:customStyle="1" w:styleId="ListenberschriftZchn">
    <w:name w:val="Listenüberschrift Zchn"/>
    <w:basedOn w:val="Absatz-Standardschriftart"/>
    <w:link w:val="Listenberschrift"/>
    <w:uiPriority w:val="1"/>
    <w:rsid w:val="00852FB1"/>
    <w:rPr>
      <w:rFonts w:ascii="Arial Narrow" w:eastAsia="Arial Narrow" w:hAnsi="Arial Narrow" w:cs="Arial Narrow"/>
      <w:noProof/>
      <w:color w:val="7F7F7F" w:themeColor="text1" w:themeTint="80"/>
      <w:sz w:val="40"/>
      <w:szCs w:val="50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52FB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C4E21"/>
    <w:rPr>
      <w:rFonts w:ascii="Arial Narrow" w:eastAsia="Arial Narrow" w:hAnsi="Arial Narrow" w:cs="Arial Narrow"/>
      <w:bCs/>
      <w:color w:val="7F7F7F" w:themeColor="text1" w:themeTint="80"/>
      <w:sz w:val="50"/>
      <w:szCs w:val="50"/>
      <w:lang w:val="en-US"/>
    </w:rPr>
  </w:style>
  <w:style w:type="table" w:styleId="Gitternetztabelle5dunkel">
    <w:name w:val="Grid Table 5 Dark"/>
    <w:aliases w:val="MOSO 2022"/>
    <w:basedOn w:val="NormaleTabelle"/>
    <w:uiPriority w:val="50"/>
    <w:rsid w:val="002C4E21"/>
    <w:pPr>
      <w:widowControl w:val="0"/>
      <w:autoSpaceDE w:val="0"/>
      <w:autoSpaceDN w:val="0"/>
      <w:spacing w:after="0" w:line="240" w:lineRule="auto"/>
    </w:pPr>
    <w:rPr>
      <w:rFonts w:ascii="Arial Narrow" w:hAnsi="Arial Narrow"/>
      <w:color w:val="FFFFFF" w:themeColor="background1"/>
      <w:lang w:val="en-US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rPr>
      <w:tblHeader/>
    </w:trPr>
    <w:tcPr>
      <w:shd w:val="clear" w:color="auto" w:fill="595959" w:themeFill="text1" w:themeFillTint="A6"/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7F7F7F" w:themeFill="text1" w:themeFillTint="80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shd w:val="clear" w:color="auto" w:fill="7F7F7F" w:themeFill="text1" w:themeFillTint="80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BFBFBF" w:themeFill="background1" w:themeFillShade="BF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paragraph" w:customStyle="1" w:styleId="MOSOInhaltsverzeichnis">
    <w:name w:val="MOSO Inhaltsverzeichnis"/>
    <w:basedOn w:val="Verzeichnis2"/>
    <w:link w:val="MOSOInhaltsverzeichnisZchn"/>
    <w:uiPriority w:val="1"/>
    <w:qFormat/>
    <w:rsid w:val="008F5BF7"/>
    <w:pPr>
      <w:widowControl w:val="0"/>
      <w:tabs>
        <w:tab w:val="left" w:pos="1134"/>
        <w:tab w:val="right" w:leader="underscore" w:pos="9356"/>
      </w:tabs>
      <w:autoSpaceDE w:val="0"/>
      <w:autoSpaceDN w:val="0"/>
      <w:spacing w:line="240" w:lineRule="auto"/>
      <w:ind w:right="109" w:firstLine="206"/>
    </w:pPr>
    <w:rPr>
      <w:rFonts w:eastAsia="Arial Narrow" w:cs="Arial Narrow"/>
    </w:rPr>
  </w:style>
  <w:style w:type="character" w:customStyle="1" w:styleId="MOSOInhaltsverzeichnisZchn">
    <w:name w:val="MOSO Inhaltsverzeichnis Zchn"/>
    <w:basedOn w:val="Absatz-Standardschriftart"/>
    <w:link w:val="MOSOInhaltsverzeichnis"/>
    <w:uiPriority w:val="1"/>
    <w:rsid w:val="008F5BF7"/>
    <w:rPr>
      <w:rFonts w:ascii="Arial Narrow" w:eastAsia="Arial Narrow" w:hAnsi="Arial Narrow" w:cs="Arial Narrow"/>
    </w:rPr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8F5BF7"/>
    <w:pPr>
      <w:spacing w:after="100"/>
      <w:ind w:left="220"/>
    </w:pPr>
  </w:style>
  <w:style w:type="paragraph" w:styleId="Beschriftung">
    <w:name w:val="caption"/>
    <w:basedOn w:val="Standard"/>
    <w:next w:val="Standard"/>
    <w:uiPriority w:val="35"/>
    <w:unhideWhenUsed/>
    <w:qFormat/>
    <w:rsid w:val="00452E8E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C67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C67D6"/>
    <w:rPr>
      <w:rFonts w:ascii="Arial Narrow" w:hAnsi="Arial Narrow"/>
    </w:rPr>
  </w:style>
  <w:style w:type="paragraph" w:styleId="Fuzeile">
    <w:name w:val="footer"/>
    <w:basedOn w:val="Standard"/>
    <w:link w:val="FuzeileZchn"/>
    <w:uiPriority w:val="99"/>
    <w:unhideWhenUsed/>
    <w:rsid w:val="00DC67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C67D6"/>
    <w:rPr>
      <w:rFonts w:ascii="Arial Narrow" w:hAnsi="Arial Narrow"/>
    </w:rPr>
  </w:style>
  <w:style w:type="character" w:styleId="Hyperlink">
    <w:name w:val="Hyperlink"/>
    <w:basedOn w:val="Absatz-Standardschriftart"/>
    <w:uiPriority w:val="99"/>
    <w:unhideWhenUsed/>
    <w:rsid w:val="006C31B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6530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yperlink" Target="http://www.modersohn.e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dieckmann@modersohn.de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550</Words>
  <Characters>3470</Characters>
  <Application>Microsoft Office Word</Application>
  <DocSecurity>0</DocSecurity>
  <Lines>28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Vivian Dieckmann</dc:creator>
  <cp:keywords/>
  <dc:description/>
  <cp:lastModifiedBy>Vivian Dieckmann</cp:lastModifiedBy>
  <cp:revision>6</cp:revision>
  <dcterms:created xsi:type="dcterms:W3CDTF">2022-08-30T14:31:00Z</dcterms:created>
  <dcterms:modified xsi:type="dcterms:W3CDTF">2022-08-31T14:19:00Z</dcterms:modified>
</cp:coreProperties>
</file>