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C3D226" w14:textId="77777777" w:rsidR="006636E2" w:rsidRPr="005C2ABE" w:rsidRDefault="00883560" w:rsidP="007911A5">
      <w:pPr>
        <w:spacing w:line="360" w:lineRule="auto"/>
        <w:rPr>
          <w:b/>
        </w:rPr>
      </w:pPr>
      <w:r w:rsidRPr="007911A5">
        <w:rPr>
          <w:sz w:val="32"/>
          <w:szCs w:val="32"/>
        </w:rPr>
        <w:t>Alles neu macht der Mai</w:t>
      </w:r>
      <w:r w:rsidR="00A51E6A" w:rsidRPr="007911A5">
        <w:rPr>
          <w:sz w:val="32"/>
          <w:szCs w:val="32"/>
        </w:rPr>
        <w:t>!</w:t>
      </w:r>
      <w:r w:rsidRPr="007911A5">
        <w:rPr>
          <w:sz w:val="32"/>
          <w:szCs w:val="32"/>
        </w:rPr>
        <w:t xml:space="preserve"> — </w:t>
      </w:r>
      <w:r w:rsidR="00A51E6A" w:rsidRPr="007911A5">
        <w:rPr>
          <w:sz w:val="32"/>
          <w:szCs w:val="32"/>
        </w:rPr>
        <w:t>MODERSOHN</w:t>
      </w:r>
      <w:r w:rsidR="00A51E6A" w:rsidRPr="007911A5">
        <w:rPr>
          <w:sz w:val="32"/>
          <w:szCs w:val="32"/>
          <w:vertAlign w:val="superscript"/>
        </w:rPr>
        <w:t>®</w:t>
      </w:r>
      <w:r w:rsidR="00A51E6A" w:rsidRPr="007911A5">
        <w:rPr>
          <w:sz w:val="32"/>
          <w:szCs w:val="32"/>
        </w:rPr>
        <w:t xml:space="preserve"> Stainless Steel</w:t>
      </w:r>
      <w:r w:rsidRPr="005C2ABE">
        <w:br/>
      </w:r>
      <w:r w:rsidR="00A51E6A" w:rsidRPr="005C2ABE">
        <w:rPr>
          <w:b/>
        </w:rPr>
        <w:t>ETA</w:t>
      </w:r>
      <w:r w:rsidRPr="005C2ABE">
        <w:rPr>
          <w:b/>
        </w:rPr>
        <w:t xml:space="preserve"> </w:t>
      </w:r>
      <w:r w:rsidR="004F5C94" w:rsidRPr="005C2ABE">
        <w:rPr>
          <w:b/>
        </w:rPr>
        <w:t xml:space="preserve">-13/0224 </w:t>
      </w:r>
      <w:r w:rsidRPr="005C2ABE">
        <w:rPr>
          <w:b/>
        </w:rPr>
        <w:t>und Berechnungssoftware für MOSO</w:t>
      </w:r>
      <w:r w:rsidRPr="005C2ABE">
        <w:rPr>
          <w:b/>
          <w:vertAlign w:val="superscript"/>
        </w:rPr>
        <w:t>®</w:t>
      </w:r>
      <w:r w:rsidRPr="005C2ABE">
        <w:rPr>
          <w:b/>
        </w:rPr>
        <w:t xml:space="preserve"> MBA-CE Ankerschienen</w:t>
      </w:r>
      <w:r w:rsidR="00A51E6A" w:rsidRPr="005C2ABE">
        <w:rPr>
          <w:b/>
        </w:rPr>
        <w:t xml:space="preserve"> auf dem neuesten Stand</w:t>
      </w:r>
    </w:p>
    <w:p w14:paraId="1961E05C" w14:textId="363B7853" w:rsidR="00A51E6A" w:rsidRPr="005C2ABE" w:rsidRDefault="00A51E6A" w:rsidP="007911A5">
      <w:pPr>
        <w:spacing w:line="360" w:lineRule="auto"/>
      </w:pPr>
      <w:r w:rsidRPr="005C2ABE">
        <w:t>Fach- und Fassadenplaner wird es freuen zu hören. Die Wilhelm Modersohn GmbH &amp; Co. KG hat mit der Aktualisierung der Europäisch Technischen Bewertung für die MOSO</w:t>
      </w:r>
      <w:r w:rsidRPr="005C2ABE">
        <w:rPr>
          <w:vertAlign w:val="superscript"/>
        </w:rPr>
        <w:t>®</w:t>
      </w:r>
      <w:r w:rsidRPr="005C2ABE">
        <w:t xml:space="preserve"> MBA-CE Ankerschiene auch die Berechnungssoftware „MOSOCONstructor“ überarbeitet. Das flexible Bemessungsprogramm, </w:t>
      </w:r>
      <w:r w:rsidR="004F5C94" w:rsidRPr="005C2ABE">
        <w:t>gemäß</w:t>
      </w:r>
      <w:r w:rsidR="00300D30">
        <w:t xml:space="preserve"> </w:t>
      </w:r>
      <w:r w:rsidR="00300D30">
        <w:br/>
        <w:t>EN</w:t>
      </w:r>
      <w:r w:rsidR="004F5C94" w:rsidRPr="005C2ABE">
        <w:t xml:space="preserve"> 1992-4</w:t>
      </w:r>
      <w:r w:rsidR="00300D30">
        <w:t>:2018,</w:t>
      </w:r>
      <w:r w:rsidR="004F5C94" w:rsidRPr="005C2ABE">
        <w:t xml:space="preserve"> </w:t>
      </w:r>
      <w:r w:rsidRPr="005C2ABE">
        <w:t xml:space="preserve">von </w:t>
      </w:r>
      <w:r w:rsidR="004F5C94" w:rsidRPr="005C2ABE">
        <w:t>„</w:t>
      </w:r>
      <w:r w:rsidRPr="005C2ABE">
        <w:rPr>
          <w:i/>
        </w:rPr>
        <w:t>Ingenieuren für Ingenieure</w:t>
      </w:r>
      <w:r w:rsidR="004F5C94" w:rsidRPr="005C2ABE">
        <w:rPr>
          <w:i/>
        </w:rPr>
        <w:t xml:space="preserve">“ </w:t>
      </w:r>
      <w:r w:rsidR="004F5C94" w:rsidRPr="005C2ABE">
        <w:t>entwickelt</w:t>
      </w:r>
      <w:r w:rsidRPr="005C2ABE">
        <w:t xml:space="preserve">, </w:t>
      </w:r>
      <w:r w:rsidR="004F5C94" w:rsidRPr="005C2ABE">
        <w:t xml:space="preserve">bringt einige Vorteile und Erleichterungen für die </w:t>
      </w:r>
      <w:r w:rsidR="00DE448B" w:rsidRPr="005C2ABE">
        <w:t>Bemessung der Ankerschienen in Betonuntergründen und Betonfertigteilfassaden.</w:t>
      </w:r>
    </w:p>
    <w:p w14:paraId="5AE8FA1E" w14:textId="77777777" w:rsidR="007911A5" w:rsidRDefault="00C565EB" w:rsidP="007911A5">
      <w:pPr>
        <w:spacing w:line="360" w:lineRule="auto"/>
      </w:pPr>
      <w:r w:rsidRPr="005C2ABE">
        <w:t>So können beispi</w:t>
      </w:r>
      <w:r w:rsidR="0096240C">
        <w:t>elsweise für die Projektplanung</w:t>
      </w:r>
      <w:r w:rsidR="0096240C" w:rsidRPr="0096240C">
        <w:t xml:space="preserve"> </w:t>
      </w:r>
      <w:r w:rsidR="0096240C" w:rsidRPr="005C2ABE">
        <w:t>alle Betonelemente</w:t>
      </w:r>
      <w:r w:rsidRPr="005C2ABE">
        <w:t xml:space="preserve"> </w:t>
      </w:r>
      <w:r w:rsidR="00DE448B" w:rsidRPr="005C2ABE">
        <w:t>in die anwendungsfreundliche Software</w:t>
      </w:r>
      <w:r w:rsidR="0096240C">
        <w:t xml:space="preserve"> </w:t>
      </w:r>
      <w:r w:rsidR="00DE448B" w:rsidRPr="005C2ABE">
        <w:t xml:space="preserve">eingeben </w:t>
      </w:r>
      <w:r w:rsidRPr="005C2ABE">
        <w:t>werden. U</w:t>
      </w:r>
      <w:r w:rsidR="00DE448B" w:rsidRPr="005C2ABE">
        <w:t>nd auch</w:t>
      </w:r>
      <w:r w:rsidR="00A80DE4" w:rsidRPr="005C2ABE">
        <w:t xml:space="preserve"> z</w:t>
      </w:r>
      <w:r w:rsidR="00DE448B" w:rsidRPr="005C2ABE">
        <w:t>usätzlich notwendige Einbau- und Montageteile</w:t>
      </w:r>
      <w:r w:rsidR="00A80DE4" w:rsidRPr="005C2ABE">
        <w:t xml:space="preserve"> </w:t>
      </w:r>
      <w:r w:rsidR="00DE448B" w:rsidRPr="005C2ABE">
        <w:t xml:space="preserve">können mit </w:t>
      </w:r>
      <w:r w:rsidR="00A80DE4" w:rsidRPr="005C2ABE">
        <w:t>dem Programm</w:t>
      </w:r>
      <w:r w:rsidR="00DE448B" w:rsidRPr="005C2ABE">
        <w:t xml:space="preserve"> plattenbezogen erfasst</w:t>
      </w:r>
      <w:r w:rsidR="00A80DE4" w:rsidRPr="005C2ABE">
        <w:t xml:space="preserve"> </w:t>
      </w:r>
      <w:r w:rsidR="00DE448B" w:rsidRPr="005C2ABE">
        <w:t>werden.</w:t>
      </w:r>
      <w:r w:rsidR="00A80DE4" w:rsidRPr="005C2ABE">
        <w:t xml:space="preserve"> </w:t>
      </w:r>
      <w:r w:rsidRPr="005C2ABE">
        <w:br/>
      </w:r>
      <w:r w:rsidR="00A80DE4" w:rsidRPr="005C2ABE">
        <w:t>Ein weiterer Vorteil ist, dass d</w:t>
      </w:r>
      <w:r w:rsidR="00DE448B" w:rsidRPr="005C2ABE">
        <w:t>ie Platten übersichtlich im Projektfenster</w:t>
      </w:r>
      <w:r w:rsidRPr="005C2ABE">
        <w:t xml:space="preserve"> </w:t>
      </w:r>
      <w:r w:rsidR="00DE448B" w:rsidRPr="005C2ABE">
        <w:t>dargestellt und auch nachträglich alphabetisch</w:t>
      </w:r>
      <w:r w:rsidR="00A80DE4" w:rsidRPr="005C2ABE">
        <w:t xml:space="preserve"> </w:t>
      </w:r>
      <w:r w:rsidR="00DE448B" w:rsidRPr="005C2ABE">
        <w:t>sortiert werden</w:t>
      </w:r>
      <w:r w:rsidR="00A80DE4" w:rsidRPr="005C2ABE">
        <w:t xml:space="preserve"> können</w:t>
      </w:r>
      <w:r w:rsidR="00DE448B" w:rsidRPr="005C2ABE">
        <w:t>.</w:t>
      </w:r>
      <w:r w:rsidR="00A80DE4" w:rsidRPr="005C2ABE">
        <w:t xml:space="preserve"> </w:t>
      </w:r>
      <w:r w:rsidR="00DE448B" w:rsidRPr="005C2ABE">
        <w:t>Alle eingeplanten Produkte können in einer eigenen</w:t>
      </w:r>
      <w:r w:rsidR="00A80DE4" w:rsidRPr="005C2ABE">
        <w:t xml:space="preserve"> </w:t>
      </w:r>
      <w:r w:rsidR="00DE448B" w:rsidRPr="005C2ABE">
        <w:t>Eingabemaske mit Detailbezeichnungen versehen</w:t>
      </w:r>
      <w:r w:rsidR="00A80DE4" w:rsidRPr="005C2ABE">
        <w:t xml:space="preserve"> </w:t>
      </w:r>
      <w:r w:rsidR="00DE448B" w:rsidRPr="005C2ABE">
        <w:t>werden.</w:t>
      </w:r>
      <w:r w:rsidR="00A80DE4" w:rsidRPr="005C2ABE">
        <w:t xml:space="preserve"> </w:t>
      </w:r>
      <w:r w:rsidRPr="005C2ABE">
        <w:br/>
      </w:r>
      <w:r w:rsidR="00A80DE4" w:rsidRPr="005C2ABE">
        <w:t>Zudem erhalten externe Projektbeteiligte wie Statiker, Prüfer, Einkauf und Fertigteilwerke sämtliche Dokumente</w:t>
      </w:r>
      <w:r w:rsidR="0096240C">
        <w:t>,</w:t>
      </w:r>
      <w:r w:rsidR="00A80DE4" w:rsidRPr="005C2ABE">
        <w:t xml:space="preserve"> Pläne und Unterlagen übersichtlich und individuell zum Ausdrucken aufbereitet.</w:t>
      </w:r>
      <w:r w:rsidRPr="005C2ABE">
        <w:br/>
      </w:r>
      <w:r w:rsidR="00A80DE4" w:rsidRPr="005C2ABE">
        <w:t>Neu ist, dass nun auch die Zusatzbewehrungen bei der Bemessung berücksichtigt werden</w:t>
      </w:r>
      <w:r w:rsidR="00F15785">
        <w:t xml:space="preserve">. </w:t>
      </w:r>
      <w:r w:rsidR="006968A5">
        <w:t>Die aktualisierte Bemessungssoftware</w:t>
      </w:r>
      <w:r w:rsidR="00F15785">
        <w:t xml:space="preserve"> wurde bilingual angelegt und kann </w:t>
      </w:r>
      <w:r w:rsidR="006968A5">
        <w:t xml:space="preserve">nun ebenfalls </w:t>
      </w:r>
      <w:r w:rsidR="00F15785">
        <w:t>in englischer Sprache ausgeführt werden</w:t>
      </w:r>
      <w:r w:rsidR="00A80DE4" w:rsidRPr="005C2ABE">
        <w:t>.</w:t>
      </w:r>
      <w:r w:rsidR="007911A5">
        <w:t xml:space="preserve"> Weitere Produkte zur Bemessung der Fassadenbefestigungssysteme für Betonfertigteilfassaden, die das Programm anbietet</w:t>
      </w:r>
      <w:r w:rsidR="0096240C">
        <w:t>,</w:t>
      </w:r>
      <w:r w:rsidR="007911A5">
        <w:t xml:space="preserve"> sind Einspannanker</w:t>
      </w:r>
      <w:r w:rsidR="008D596A">
        <w:t xml:space="preserve"> FB-E</w:t>
      </w:r>
      <w:r w:rsidR="007911A5">
        <w:t xml:space="preserve"> mit statischem Nachweis und Hängezu</w:t>
      </w:r>
      <w:r w:rsidR="008D596A">
        <w:t>g</w:t>
      </w:r>
      <w:r w:rsidR="007911A5">
        <w:t xml:space="preserve">anker </w:t>
      </w:r>
      <w:r w:rsidR="008D596A">
        <w:t>FB-H mit bauaufsichtlicher Zulassung Z-21.8-2012.</w:t>
      </w:r>
    </w:p>
    <w:p w14:paraId="36D042CA" w14:textId="501BA960" w:rsidR="00C565EB" w:rsidRDefault="00C565EB" w:rsidP="007911A5">
      <w:pPr>
        <w:spacing w:line="360" w:lineRule="auto"/>
      </w:pPr>
      <w:r w:rsidRPr="005C2ABE">
        <w:t>Die neue Version MOSOCONstructor Version 3.1.67 steht ab sofort auf der Webseite der Wilhelm Modersohn GmbH &amp; Co. KG zum Herunterladen bereit</w:t>
      </w:r>
      <w:r w:rsidR="000A61ED" w:rsidRPr="005C2ABE">
        <w:t xml:space="preserve">. Systemvoraussetzung ist die Nutzung der Betriebssoftware Windows </w:t>
      </w:r>
      <w:r w:rsidR="00A11444">
        <w:t>in der aktuellen Version.</w:t>
      </w:r>
    </w:p>
    <w:p w14:paraId="6E9F1CD1" w14:textId="77777777" w:rsidR="008D596A" w:rsidRDefault="008D596A" w:rsidP="007911A5">
      <w:pPr>
        <w:spacing w:line="360" w:lineRule="auto"/>
      </w:pPr>
      <w:r>
        <w:t>Vom 21.-23. Juni</w:t>
      </w:r>
      <w:r w:rsidR="00B11830">
        <w:t xml:space="preserve"> 2022 steht das Experten-Team der Abteilung Fassadenbefestigungen für Beton auch bei den 66. BetonTagen in Neu-Ulm für weitere Fragen zu den Produkten, der Software und der Anwendung zur Verfügung. Der Leitkongress der Beton- und Fertigteilindustrie findet dieses Jahr unter dem Thema </w:t>
      </w:r>
      <w:r w:rsidR="0096240C">
        <w:t>„</w:t>
      </w:r>
      <w:r w:rsidR="00B11830">
        <w:t>Nachhaltiger Bauen mit Beton</w:t>
      </w:r>
      <w:r w:rsidR="0096240C">
        <w:t>“</w:t>
      </w:r>
      <w:r w:rsidR="00B11830">
        <w:t xml:space="preserve"> statt. Umso mehr freut es die Firma MODERSOHN</w:t>
      </w:r>
      <w:r w:rsidR="00B11830" w:rsidRPr="00B11830">
        <w:rPr>
          <w:vertAlign w:val="superscript"/>
        </w:rPr>
        <w:t>®</w:t>
      </w:r>
      <w:r w:rsidR="00B11830">
        <w:t>, als Hersteller und Vertreiber von Befestigungssystemen aus Edelstahl Rostfrei, bekannt zu geben, dass für die Ankerschienen und die Einzelkonsolen für Verblend</w:t>
      </w:r>
      <w:r w:rsidR="004D3E9D">
        <w:t>mauerwerk</w:t>
      </w:r>
      <w:r w:rsidR="00B11830">
        <w:t xml:space="preserve"> bereits Umweltproduktdeklarationen</w:t>
      </w:r>
      <w:r w:rsidR="0096240C">
        <w:t>,</w:t>
      </w:r>
      <w:r w:rsidR="006968A5">
        <w:t xml:space="preserve"> auch kurz EPD (Environmental Product Declaration) genannt,</w:t>
      </w:r>
      <w:r w:rsidR="004D3E9D">
        <w:t xml:space="preserve"> in Arbeit sind.</w:t>
      </w:r>
    </w:p>
    <w:p w14:paraId="69216B2B" w14:textId="77777777" w:rsidR="007911A5" w:rsidRDefault="008D596A" w:rsidP="007911A5">
      <w:pPr>
        <w:spacing w:line="360" w:lineRule="auto"/>
      </w:pPr>
      <w:r>
        <w:t xml:space="preserve">Weitere Informationen </w:t>
      </w:r>
      <w:r w:rsidR="004D3E9D">
        <w:t>und</w:t>
      </w:r>
      <w:r>
        <w:t xml:space="preserve"> Kontaktdaten unter: </w:t>
      </w:r>
      <w:hyperlink r:id="rId7" w:history="1">
        <w:r w:rsidR="001F0F95" w:rsidRPr="000D2EF4">
          <w:rPr>
            <w:rStyle w:val="Hyperlink"/>
          </w:rPr>
          <w:t>www.modersohn.eu</w:t>
        </w:r>
      </w:hyperlink>
    </w:p>
    <w:p w14:paraId="42194A88" w14:textId="77777777" w:rsidR="001F0F95" w:rsidRDefault="001F0F95" w:rsidP="007911A5">
      <w:pPr>
        <w:spacing w:line="360" w:lineRule="auto"/>
      </w:pPr>
    </w:p>
    <w:p w14:paraId="5F4D0B30" w14:textId="77777777" w:rsidR="00D347E7" w:rsidRDefault="00D347E7" w:rsidP="00D347E7">
      <w:pPr>
        <w:keepNext/>
        <w:spacing w:line="360" w:lineRule="auto"/>
      </w:pPr>
      <w:r>
        <w:rPr>
          <w:noProof/>
          <w:lang w:eastAsia="de-DE"/>
        </w:rPr>
        <w:lastRenderedPageBreak/>
        <w:drawing>
          <wp:inline distT="0" distB="0" distL="0" distR="0" wp14:anchorId="70C74FE0" wp14:editId="29502E2D">
            <wp:extent cx="5401056" cy="3599688"/>
            <wp:effectExtent l="0" t="0" r="0" b="12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nkerschiene_MBA-CE_mit_Fond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3599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30ABA" w14:textId="36D8A824" w:rsidR="001F0F95" w:rsidRDefault="00D347E7" w:rsidP="00D347E7">
      <w:pPr>
        <w:pStyle w:val="Beschriftung"/>
      </w:pPr>
      <w:r>
        <w:t xml:space="preserve">Bild </w:t>
      </w:r>
      <w:r w:rsidR="00170670">
        <w:fldChar w:fldCharType="begin"/>
      </w:r>
      <w:r w:rsidR="00170670">
        <w:instrText xml:space="preserve"> SEQ Bild \* ARABIC </w:instrText>
      </w:r>
      <w:r w:rsidR="00170670">
        <w:fldChar w:fldCharType="separate"/>
      </w:r>
      <w:r w:rsidR="0096240C">
        <w:rPr>
          <w:noProof/>
        </w:rPr>
        <w:t>1</w:t>
      </w:r>
      <w:r w:rsidR="00170670">
        <w:rPr>
          <w:noProof/>
        </w:rPr>
        <w:fldChar w:fldCharType="end"/>
      </w:r>
      <w:r>
        <w:t xml:space="preserve">: </w:t>
      </w:r>
      <w:bookmarkStart w:id="0" w:name="_GoBack"/>
      <w:bookmarkEnd w:id="0"/>
      <w:r w:rsidRPr="00670915">
        <w:t>Für die MOSO® Ankerschiene MBA-CE wurde die Europäisch Technischer Bewertung ETA13/0224 überarbeitet.</w:t>
      </w:r>
    </w:p>
    <w:p w14:paraId="54AF56B0" w14:textId="77777777" w:rsidR="00D347E7" w:rsidRDefault="00D347E7" w:rsidP="00D347E7">
      <w:pPr>
        <w:keepNext/>
      </w:pPr>
      <w:r>
        <w:rPr>
          <w:noProof/>
          <w:lang w:eastAsia="de-DE"/>
        </w:rPr>
        <w:drawing>
          <wp:inline distT="0" distB="0" distL="0" distR="0" wp14:anchorId="04083A1C" wp14:editId="4AA9FBC5">
            <wp:extent cx="5452126" cy="3286444"/>
            <wp:effectExtent l="0" t="0" r="0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emessungssoftware_MOSOCONstructor_V.3.1.6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2126" cy="328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D84F6" w14:textId="77777777" w:rsidR="00D347E7" w:rsidRPr="00D347E7" w:rsidRDefault="00D347E7" w:rsidP="00D347E7">
      <w:pPr>
        <w:pStyle w:val="Beschriftung"/>
      </w:pPr>
      <w:r>
        <w:t xml:space="preserve">Bild </w:t>
      </w:r>
      <w:r w:rsidR="00170670">
        <w:fldChar w:fldCharType="begin"/>
      </w:r>
      <w:r w:rsidR="00170670">
        <w:instrText xml:space="preserve"> SEQ Bild \* ARABIC </w:instrText>
      </w:r>
      <w:r w:rsidR="00170670">
        <w:fldChar w:fldCharType="separate"/>
      </w:r>
      <w:r w:rsidR="0096240C">
        <w:rPr>
          <w:noProof/>
        </w:rPr>
        <w:t>2</w:t>
      </w:r>
      <w:r w:rsidR="00170670">
        <w:rPr>
          <w:noProof/>
        </w:rPr>
        <w:fldChar w:fldCharType="end"/>
      </w:r>
      <w:r>
        <w:t>: Passend zur aktualisierten ETA 13/0224 wurde auch die Bemessungssoftware MOSOCONstructor von MODERSOHN</w:t>
      </w:r>
      <w:r w:rsidRPr="00D347E7">
        <w:rPr>
          <w:vertAlign w:val="superscript"/>
        </w:rPr>
        <w:t>®</w:t>
      </w:r>
      <w:r>
        <w:t xml:space="preserve"> für den Einbau in Betonfertigteilfassaden überarbeitet.</w:t>
      </w:r>
    </w:p>
    <w:sectPr w:rsidR="00D347E7" w:rsidRPr="00D347E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532965" w14:textId="77777777" w:rsidR="0073401F" w:rsidRDefault="0073401F" w:rsidP="008D596A">
      <w:pPr>
        <w:spacing w:after="0" w:line="240" w:lineRule="auto"/>
      </w:pPr>
      <w:r>
        <w:separator/>
      </w:r>
    </w:p>
  </w:endnote>
  <w:endnote w:type="continuationSeparator" w:id="0">
    <w:p w14:paraId="195FA9BA" w14:textId="77777777" w:rsidR="0073401F" w:rsidRDefault="0073401F" w:rsidP="008D5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0063DB" w14:textId="77777777" w:rsidR="0073401F" w:rsidRDefault="0073401F" w:rsidP="008D596A">
      <w:pPr>
        <w:spacing w:after="0" w:line="240" w:lineRule="auto"/>
      </w:pPr>
      <w:r>
        <w:separator/>
      </w:r>
    </w:p>
  </w:footnote>
  <w:footnote w:type="continuationSeparator" w:id="0">
    <w:p w14:paraId="17B0BDC8" w14:textId="77777777" w:rsidR="0073401F" w:rsidRDefault="0073401F" w:rsidP="008D59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4E2B63"/>
    <w:multiLevelType w:val="multilevel"/>
    <w:tmpl w:val="2996CE18"/>
    <w:lvl w:ilvl="0">
      <w:start w:val="1"/>
      <w:numFmt w:val="decimal"/>
      <w:lvlText w:val="%1"/>
      <w:lvlJc w:val="left"/>
      <w:pPr>
        <w:ind w:left="1495" w:hanging="360"/>
      </w:pPr>
      <w:rPr>
        <w:rFonts w:hint="default"/>
        <w:b/>
        <w:color w:val="FFFFFF" w:themeColor="background1"/>
        <w:sz w:val="28"/>
        <w:szCs w:val="28"/>
      </w:rPr>
    </w:lvl>
    <w:lvl w:ilvl="1">
      <w:start w:val="1"/>
      <w:numFmt w:val="decimal"/>
      <w:lvlText w:val="%1.%2."/>
      <w:lvlJc w:val="left"/>
      <w:pPr>
        <w:ind w:left="1927" w:hanging="432"/>
      </w:pPr>
      <w:rPr>
        <w:b/>
        <w:color w:val="002060"/>
      </w:rPr>
    </w:lvl>
    <w:lvl w:ilvl="2">
      <w:start w:val="1"/>
      <w:numFmt w:val="decimal"/>
      <w:lvlText w:val="%1.%2.%3."/>
      <w:lvlJc w:val="left"/>
      <w:pPr>
        <w:ind w:left="2359" w:hanging="504"/>
      </w:pPr>
      <w:rPr>
        <w:b/>
        <w:color w:val="002060"/>
      </w:rPr>
    </w:lvl>
    <w:lvl w:ilvl="3">
      <w:start w:val="1"/>
      <w:numFmt w:val="decimal"/>
      <w:lvlText w:val="%1.%2.%3.%4."/>
      <w:lvlJc w:val="left"/>
      <w:pPr>
        <w:ind w:left="2863" w:hanging="648"/>
      </w:pPr>
    </w:lvl>
    <w:lvl w:ilvl="4">
      <w:start w:val="1"/>
      <w:numFmt w:val="decimal"/>
      <w:lvlText w:val="%1.%2.%3.%4.%5."/>
      <w:lvlJc w:val="left"/>
      <w:pPr>
        <w:ind w:left="3367" w:hanging="792"/>
      </w:pPr>
    </w:lvl>
    <w:lvl w:ilvl="5">
      <w:start w:val="1"/>
      <w:numFmt w:val="decimal"/>
      <w:lvlText w:val="%1.%2.%3.%4.%5.%6."/>
      <w:lvlJc w:val="left"/>
      <w:pPr>
        <w:ind w:left="3871" w:hanging="936"/>
      </w:pPr>
    </w:lvl>
    <w:lvl w:ilvl="6">
      <w:start w:val="1"/>
      <w:numFmt w:val="decimal"/>
      <w:lvlText w:val="%1.%2.%3.%4.%5.%6.%7."/>
      <w:lvlJc w:val="left"/>
      <w:pPr>
        <w:ind w:left="4375" w:hanging="1080"/>
      </w:pPr>
    </w:lvl>
    <w:lvl w:ilvl="7">
      <w:start w:val="1"/>
      <w:numFmt w:val="decimal"/>
      <w:lvlText w:val="%1.%2.%3.%4.%5.%6.%7.%8."/>
      <w:lvlJc w:val="left"/>
      <w:pPr>
        <w:ind w:left="4879" w:hanging="1224"/>
      </w:pPr>
    </w:lvl>
    <w:lvl w:ilvl="8">
      <w:start w:val="1"/>
      <w:numFmt w:val="decimal"/>
      <w:lvlText w:val="%1.%2.%3.%4.%5.%6.%7.%8.%9."/>
      <w:lvlJc w:val="left"/>
      <w:pPr>
        <w:ind w:left="5455" w:hanging="1440"/>
      </w:pPr>
    </w:lvl>
  </w:abstractNum>
  <w:abstractNum w:abstractNumId="1" w15:restartNumberingAfterBreak="0">
    <w:nsid w:val="7F577CCE"/>
    <w:multiLevelType w:val="multilevel"/>
    <w:tmpl w:val="79BA30D4"/>
    <w:lvl w:ilvl="0">
      <w:start w:val="1"/>
      <w:numFmt w:val="decimal"/>
      <w:pStyle w:val="Listenberschrif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3560"/>
    <w:rsid w:val="000410A1"/>
    <w:rsid w:val="00081A81"/>
    <w:rsid w:val="000A61ED"/>
    <w:rsid w:val="00170670"/>
    <w:rsid w:val="001F0F95"/>
    <w:rsid w:val="001F796D"/>
    <w:rsid w:val="002C4E21"/>
    <w:rsid w:val="00300D30"/>
    <w:rsid w:val="0031776F"/>
    <w:rsid w:val="0035376B"/>
    <w:rsid w:val="0046740F"/>
    <w:rsid w:val="0047217B"/>
    <w:rsid w:val="004D3E9D"/>
    <w:rsid w:val="004F32C6"/>
    <w:rsid w:val="004F4A51"/>
    <w:rsid w:val="004F5C94"/>
    <w:rsid w:val="005C2ABE"/>
    <w:rsid w:val="005C5C03"/>
    <w:rsid w:val="005F3009"/>
    <w:rsid w:val="006565FC"/>
    <w:rsid w:val="006968A5"/>
    <w:rsid w:val="006A29B4"/>
    <w:rsid w:val="0073401F"/>
    <w:rsid w:val="007911A5"/>
    <w:rsid w:val="0080649C"/>
    <w:rsid w:val="00843896"/>
    <w:rsid w:val="00852FB1"/>
    <w:rsid w:val="00883560"/>
    <w:rsid w:val="008D596A"/>
    <w:rsid w:val="008F5BF7"/>
    <w:rsid w:val="0096240C"/>
    <w:rsid w:val="00A11444"/>
    <w:rsid w:val="00A152D1"/>
    <w:rsid w:val="00A51E6A"/>
    <w:rsid w:val="00A80DE4"/>
    <w:rsid w:val="00B11830"/>
    <w:rsid w:val="00B42B45"/>
    <w:rsid w:val="00B55319"/>
    <w:rsid w:val="00B94F99"/>
    <w:rsid w:val="00BA65BD"/>
    <w:rsid w:val="00C565EB"/>
    <w:rsid w:val="00C91D35"/>
    <w:rsid w:val="00CB523C"/>
    <w:rsid w:val="00D347E7"/>
    <w:rsid w:val="00DE448B"/>
    <w:rsid w:val="00E66F69"/>
    <w:rsid w:val="00ED5DF2"/>
    <w:rsid w:val="00EE0501"/>
    <w:rsid w:val="00EE35F7"/>
    <w:rsid w:val="00F15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8B82E4"/>
  <w14:defaultImageDpi w14:val="330"/>
  <w15:chartTrackingRefBased/>
  <w15:docId w15:val="{D60A0FC3-58EE-4B4F-AECC-ADAA840BA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91D35"/>
    <w:rPr>
      <w:rFonts w:ascii="Arial Narrow" w:hAnsi="Arial Narrow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C91D35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berschrift2">
    <w:name w:val="heading 2"/>
    <w:basedOn w:val="Standard"/>
    <w:link w:val="berschrift2Zchn"/>
    <w:autoRedefine/>
    <w:uiPriority w:val="1"/>
    <w:qFormat/>
    <w:rsid w:val="002C4E21"/>
    <w:pPr>
      <w:widowControl w:val="0"/>
      <w:autoSpaceDE w:val="0"/>
      <w:autoSpaceDN w:val="0"/>
      <w:spacing w:before="86" w:after="0" w:line="240" w:lineRule="auto"/>
      <w:ind w:left="533"/>
      <w:outlineLvl w:val="1"/>
    </w:pPr>
    <w:rPr>
      <w:rFonts w:eastAsia="Arial Narrow" w:cs="Arial Narrow"/>
      <w:bCs/>
      <w:color w:val="7F7F7F" w:themeColor="text1" w:themeTint="80"/>
      <w:sz w:val="50"/>
      <w:szCs w:val="50"/>
      <w:lang w:val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2FB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91D35"/>
    <w:rPr>
      <w:rFonts w:ascii="Arial Narrow" w:eastAsiaTheme="majorEastAsia" w:hAnsi="Arial Narrow" w:cstheme="majorBidi"/>
      <w:sz w:val="32"/>
      <w:szCs w:val="32"/>
    </w:rPr>
  </w:style>
  <w:style w:type="paragraph" w:customStyle="1" w:styleId="Listenberschrift">
    <w:name w:val="Listenüberschrift"/>
    <w:basedOn w:val="berschrift3"/>
    <w:link w:val="ListenberschriftZchn"/>
    <w:uiPriority w:val="1"/>
    <w:qFormat/>
    <w:rsid w:val="00852FB1"/>
    <w:pPr>
      <w:keepNext w:val="0"/>
      <w:keepLines w:val="0"/>
      <w:numPr>
        <w:numId w:val="2"/>
      </w:numPr>
      <w:spacing w:before="240" w:line="360" w:lineRule="auto"/>
      <w:ind w:left="1503" w:hanging="709"/>
      <w:contextualSpacing/>
    </w:pPr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ListenberschriftZchn">
    <w:name w:val="Listenüberschrift Zchn"/>
    <w:basedOn w:val="Absatz-Standardschriftart"/>
    <w:link w:val="Listenberschrift"/>
    <w:uiPriority w:val="1"/>
    <w:rsid w:val="00852FB1"/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2FB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2C4E21"/>
    <w:rPr>
      <w:rFonts w:ascii="Arial Narrow" w:eastAsia="Arial Narrow" w:hAnsi="Arial Narrow" w:cs="Arial Narrow"/>
      <w:bCs/>
      <w:color w:val="7F7F7F" w:themeColor="text1" w:themeTint="80"/>
      <w:sz w:val="50"/>
      <w:szCs w:val="50"/>
      <w:lang w:val="en-US"/>
    </w:rPr>
  </w:style>
  <w:style w:type="table" w:styleId="Gitternetztabelle5dunkel">
    <w:name w:val="Grid Table 5 Dark"/>
    <w:aliases w:val="MOSO 2022"/>
    <w:basedOn w:val="NormaleTabelle"/>
    <w:uiPriority w:val="50"/>
    <w:rsid w:val="002C4E21"/>
    <w:pPr>
      <w:widowControl w:val="0"/>
      <w:autoSpaceDE w:val="0"/>
      <w:autoSpaceDN w:val="0"/>
      <w:spacing w:after="0" w:line="240" w:lineRule="auto"/>
    </w:pPr>
    <w:rPr>
      <w:rFonts w:ascii="Arial Narrow" w:hAnsi="Arial Narrow"/>
      <w:color w:val="FFFFFF" w:themeColor="background1"/>
      <w:lang w:val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rPr>
      <w:tblHeader/>
    </w:trPr>
    <w:tcPr>
      <w:shd w:val="clear" w:color="auto" w:fill="595959" w:themeFill="text1" w:themeFillTint="A6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BFBFBF" w:themeFill="background1" w:themeFillShade="BF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paragraph" w:customStyle="1" w:styleId="MOSOInhaltsverzeichnis">
    <w:name w:val="MOSO Inhaltsverzeichnis"/>
    <w:basedOn w:val="Verzeichnis2"/>
    <w:link w:val="MOSOInhaltsverzeichnisZchn"/>
    <w:uiPriority w:val="1"/>
    <w:qFormat/>
    <w:rsid w:val="008F5BF7"/>
    <w:pPr>
      <w:widowControl w:val="0"/>
      <w:tabs>
        <w:tab w:val="left" w:pos="1134"/>
        <w:tab w:val="right" w:leader="underscore" w:pos="9356"/>
      </w:tabs>
      <w:autoSpaceDE w:val="0"/>
      <w:autoSpaceDN w:val="0"/>
      <w:spacing w:line="240" w:lineRule="auto"/>
      <w:ind w:right="109" w:firstLine="206"/>
    </w:pPr>
    <w:rPr>
      <w:rFonts w:eastAsia="Arial Narrow" w:cs="Arial Narrow"/>
    </w:rPr>
  </w:style>
  <w:style w:type="character" w:customStyle="1" w:styleId="MOSOInhaltsverzeichnisZchn">
    <w:name w:val="MOSO Inhaltsverzeichnis Zchn"/>
    <w:basedOn w:val="Absatz-Standardschriftart"/>
    <w:link w:val="MOSOInhaltsverzeichnis"/>
    <w:uiPriority w:val="1"/>
    <w:rsid w:val="008F5BF7"/>
    <w:rPr>
      <w:rFonts w:ascii="Arial Narrow" w:eastAsia="Arial Narrow" w:hAnsi="Arial Narrow" w:cs="Arial Narrow"/>
    </w:r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8F5BF7"/>
    <w:pPr>
      <w:spacing w:after="100"/>
      <w:ind w:left="220"/>
    </w:pPr>
  </w:style>
  <w:style w:type="paragraph" w:styleId="Kopfzeile">
    <w:name w:val="header"/>
    <w:basedOn w:val="Standard"/>
    <w:link w:val="KopfzeileZchn"/>
    <w:uiPriority w:val="99"/>
    <w:unhideWhenUsed/>
    <w:rsid w:val="008D59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596A"/>
    <w:rPr>
      <w:rFonts w:ascii="Arial Narrow" w:hAnsi="Arial Narrow"/>
    </w:rPr>
  </w:style>
  <w:style w:type="paragraph" w:styleId="Fuzeile">
    <w:name w:val="footer"/>
    <w:basedOn w:val="Standard"/>
    <w:link w:val="FuzeileZchn"/>
    <w:uiPriority w:val="99"/>
    <w:unhideWhenUsed/>
    <w:rsid w:val="008D59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D596A"/>
    <w:rPr>
      <w:rFonts w:ascii="Arial Narrow" w:hAnsi="Arial Narrow"/>
    </w:rPr>
  </w:style>
  <w:style w:type="character" w:styleId="Hyperlink">
    <w:name w:val="Hyperlink"/>
    <w:basedOn w:val="Absatz-Standardschriftart"/>
    <w:uiPriority w:val="99"/>
    <w:unhideWhenUsed/>
    <w:rsid w:val="001F0F95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EE35F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24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240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ettings" Target="settings.xml"/><Relationship Id="rId7" Type="http://schemas.openxmlformats.org/officeDocument/2006/relationships/hyperlink" Target="http://www.modersohn.e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420</Words>
  <Characters>2650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Vivian Dieckmann</dc:creator>
  <cp:keywords/>
  <dc:description/>
  <cp:lastModifiedBy>Vivian Dieckmann</cp:lastModifiedBy>
  <cp:revision>5</cp:revision>
  <cp:lastPrinted>2022-04-14T08:25:00Z</cp:lastPrinted>
  <dcterms:created xsi:type="dcterms:W3CDTF">2022-04-14T10:17:00Z</dcterms:created>
  <dcterms:modified xsi:type="dcterms:W3CDTF">2022-04-28T09:32:00Z</dcterms:modified>
</cp:coreProperties>
</file>